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CB50F" w14:textId="77777777" w:rsidR="004D1AD3" w:rsidRPr="004D1AD3" w:rsidRDefault="004D1AD3" w:rsidP="004D1AD3">
      <w:pPr>
        <w:tabs>
          <w:tab w:val="center" w:pos="4677"/>
          <w:tab w:val="right" w:pos="9355"/>
        </w:tabs>
        <w:spacing w:after="0" w:line="271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1AD3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№ 1 К ИЗВЕЩЕНИЮ</w:t>
      </w:r>
    </w:p>
    <w:p w14:paraId="290AEF45" w14:textId="77777777" w:rsidR="004D1AD3" w:rsidRPr="004D1AD3" w:rsidRDefault="004D1AD3" w:rsidP="004D1AD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Toc501642489"/>
    </w:p>
    <w:p w14:paraId="2389F658" w14:textId="77777777" w:rsidR="004D1AD3" w:rsidRPr="004D1AD3" w:rsidRDefault="004D1AD3" w:rsidP="004D1AD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4D1AD3">
        <w:rPr>
          <w:rFonts w:ascii="Times New Roman" w:hAnsi="Times New Roman"/>
          <w:b/>
          <w:sz w:val="28"/>
          <w:szCs w:val="28"/>
          <w:lang w:eastAsia="ru-RU"/>
        </w:rPr>
        <w:t>ОПИСАНИЕ ОБЪЕКТА ЗАКУПКИ</w:t>
      </w:r>
    </w:p>
    <w:p w14:paraId="7EBC645C" w14:textId="77777777" w:rsidR="004D1AD3" w:rsidRPr="004D1AD3" w:rsidRDefault="004D1AD3" w:rsidP="004D1AD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1C6307D3" w14:textId="77777777" w:rsidR="004D1AD3" w:rsidRPr="004D1AD3" w:rsidRDefault="004D1AD3" w:rsidP="004D1AD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4D1AD3">
        <w:rPr>
          <w:rFonts w:ascii="Times New Roman" w:hAnsi="Times New Roman"/>
          <w:b/>
          <w:sz w:val="28"/>
          <w:szCs w:val="28"/>
          <w:lang w:eastAsia="ru-RU"/>
        </w:rPr>
        <w:t>ТЕХНИЧЕСКОЕ ЗАДАНИЕ</w:t>
      </w:r>
      <w:bookmarkEnd w:id="0"/>
    </w:p>
    <w:p w14:paraId="1E2FDA6F" w14:textId="60E0202C" w:rsidR="004D1AD3" w:rsidRPr="004D1AD3" w:rsidRDefault="004D1AD3" w:rsidP="004D1AD3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4D1AD3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на проведение обязательного </w:t>
      </w:r>
      <w:r w:rsidR="00F2630C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ежегодного </w:t>
      </w:r>
      <w:r w:rsidRPr="004D1AD3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аудита бухгалтерской </w:t>
      </w:r>
      <w:r w:rsidR="005648DB" w:rsidRPr="005648DB">
        <w:rPr>
          <w:rFonts w:ascii="Times New Roman" w:hAnsi="Times New Roman"/>
          <w:b/>
          <w:iCs/>
          <w:sz w:val="24"/>
          <w:szCs w:val="24"/>
          <w:lang w:eastAsia="ru-RU"/>
        </w:rPr>
        <w:t xml:space="preserve">(финансовой) </w:t>
      </w:r>
      <w:r w:rsidRPr="004D1AD3">
        <w:rPr>
          <w:rFonts w:ascii="Times New Roman" w:hAnsi="Times New Roman"/>
          <w:b/>
          <w:iCs/>
          <w:sz w:val="24"/>
          <w:szCs w:val="24"/>
          <w:lang w:eastAsia="ru-RU"/>
        </w:rPr>
        <w:t>отчетности</w:t>
      </w:r>
      <w:r w:rsidR="00F2630C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общественно значимой организации </w:t>
      </w:r>
    </w:p>
    <w:p w14:paraId="2CDB9151" w14:textId="4EF9C2F7" w:rsidR="004D1AD3" w:rsidRPr="004D1AD3" w:rsidRDefault="004D1AD3" w:rsidP="004D1AD3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4D1AD3">
        <w:rPr>
          <w:rFonts w:ascii="Times New Roman" w:hAnsi="Times New Roman"/>
          <w:b/>
          <w:iCs/>
          <w:sz w:val="24"/>
          <w:szCs w:val="24"/>
          <w:lang w:eastAsia="ru-RU"/>
        </w:rPr>
        <w:t>А</w:t>
      </w:r>
      <w:r w:rsidR="00141886">
        <w:rPr>
          <w:rFonts w:ascii="Times New Roman" w:hAnsi="Times New Roman"/>
          <w:b/>
          <w:iCs/>
          <w:sz w:val="24"/>
          <w:szCs w:val="24"/>
          <w:lang w:eastAsia="ru-RU"/>
        </w:rPr>
        <w:t>О</w:t>
      </w:r>
      <w:r w:rsidRPr="004D1AD3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«</w:t>
      </w:r>
      <w:r w:rsidR="008A3070">
        <w:rPr>
          <w:rFonts w:ascii="Times New Roman" w:hAnsi="Times New Roman"/>
          <w:b/>
          <w:iCs/>
          <w:sz w:val="24"/>
          <w:szCs w:val="24"/>
          <w:lang w:eastAsia="ru-RU"/>
        </w:rPr>
        <w:t>Саханефтегазсбыт</w:t>
      </w:r>
      <w:r w:rsidR="00F2630C">
        <w:rPr>
          <w:rFonts w:ascii="Times New Roman" w:hAnsi="Times New Roman"/>
          <w:b/>
          <w:iCs/>
          <w:sz w:val="24"/>
          <w:szCs w:val="24"/>
          <w:lang w:eastAsia="ru-RU"/>
        </w:rPr>
        <w:t>» за 2026-2028</w:t>
      </w:r>
      <w:r w:rsidRPr="004D1AD3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гг.</w:t>
      </w:r>
    </w:p>
    <w:p w14:paraId="7E62A4B7" w14:textId="77777777" w:rsidR="004D1AD3" w:rsidRPr="004D1AD3" w:rsidRDefault="004D1AD3" w:rsidP="004D1AD3">
      <w:pPr>
        <w:shd w:val="clear" w:color="auto" w:fill="FFFFFF"/>
        <w:spacing w:after="150" w:line="240" w:lineRule="auto"/>
        <w:outlineLvl w:val="0"/>
        <w:rPr>
          <w:rFonts w:ascii="Ubuntu Condensed" w:eastAsia="Times New Roman" w:hAnsi="Ubuntu Condensed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29560DF2" w14:textId="77777777" w:rsidR="004D1AD3" w:rsidRPr="004D1AD3" w:rsidRDefault="004D1AD3" w:rsidP="004D1AD3">
      <w:pPr>
        <w:numPr>
          <w:ilvl w:val="0"/>
          <w:numId w:val="20"/>
        </w:numPr>
        <w:shd w:val="clear" w:color="auto" w:fill="FFFFFF"/>
        <w:spacing w:after="200" w:line="276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4D1AD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Цель аудита</w:t>
      </w:r>
    </w:p>
    <w:p w14:paraId="6561D45A" w14:textId="5338280E" w:rsidR="004D1AD3" w:rsidRDefault="004D1AD3" w:rsidP="005648DB">
      <w:pPr>
        <w:numPr>
          <w:ilvl w:val="1"/>
          <w:numId w:val="20"/>
        </w:numPr>
        <w:shd w:val="clear" w:color="auto" w:fill="FFFFFF"/>
        <w:spacing w:before="30" w:after="18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1A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Целью обязательного аудита является выражение мнения аудитора о достоверности бухгалтерской </w:t>
      </w:r>
      <w:r w:rsidR="005648DB" w:rsidRPr="00564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(финансовой) </w:t>
      </w:r>
      <w:r w:rsidRPr="004D1A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отчетности Акционерного общества «</w:t>
      </w:r>
      <w:r w:rsidR="00E056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Саханефтегазсбыт</w:t>
      </w:r>
      <w:r w:rsidRPr="004D1A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(АО «</w:t>
      </w:r>
      <w:r w:rsidR="00E056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Саханефтегазсбыт</w:t>
      </w:r>
      <w:r w:rsidR="00F263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») за 2026 год, 2027 год, 2028</w:t>
      </w:r>
      <w:r w:rsidRPr="004D1A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год.</w:t>
      </w:r>
    </w:p>
    <w:p w14:paraId="080E35B1" w14:textId="2C659334" w:rsidR="00E0569C" w:rsidRDefault="00E0569C" w:rsidP="00E0569C">
      <w:pPr>
        <w:shd w:val="clear" w:color="auto" w:fill="FFFFFF"/>
        <w:spacing w:before="30" w:after="180" w:line="276" w:lineRule="auto"/>
        <w:ind w:left="4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569C">
        <w:rPr>
          <w:rFonts w:ascii="Times New Roman" w:hAnsi="Times New Roman"/>
          <w:sz w:val="24"/>
          <w:szCs w:val="24"/>
        </w:rPr>
        <w:t xml:space="preserve">Аудитор (Исполнитель) выражает свое мнение </w:t>
      </w:r>
      <w:r w:rsidR="00F2630C">
        <w:rPr>
          <w:rFonts w:ascii="Times New Roman" w:hAnsi="Times New Roman"/>
          <w:sz w:val="24"/>
          <w:szCs w:val="24"/>
        </w:rPr>
        <w:t xml:space="preserve">с достаточной уверенностью </w:t>
      </w:r>
      <w:r w:rsidRPr="00E0569C">
        <w:rPr>
          <w:rFonts w:ascii="Times New Roman" w:hAnsi="Times New Roman"/>
          <w:sz w:val="24"/>
          <w:szCs w:val="24"/>
        </w:rPr>
        <w:t>о достоверности финансовой (бухгалтерской) отчетности во всех существенных отношениях.</w:t>
      </w:r>
    </w:p>
    <w:p w14:paraId="3CEB4174" w14:textId="77777777" w:rsidR="00E0569C" w:rsidRPr="00E0569C" w:rsidRDefault="00E0569C" w:rsidP="00E0569C">
      <w:pPr>
        <w:numPr>
          <w:ilvl w:val="1"/>
          <w:numId w:val="20"/>
        </w:numPr>
        <w:shd w:val="clear" w:color="auto" w:fill="FFFFFF"/>
        <w:spacing w:before="30" w:after="18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56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Достаточная уверенность – это высокая степень уверенности, но не гарантия, что аудит, проводимый в соответствии со Стандартами аудита, во всех случаях выявит все существенные искажения. </w:t>
      </w:r>
      <w:bookmarkStart w:id="1" w:name="_GoBack"/>
      <w:bookmarkEnd w:id="1"/>
    </w:p>
    <w:p w14:paraId="283AD888" w14:textId="77777777" w:rsidR="00E0569C" w:rsidRPr="00E0569C" w:rsidRDefault="00E0569C" w:rsidP="00E0569C">
      <w:pPr>
        <w:shd w:val="clear" w:color="auto" w:fill="FFFFFF"/>
        <w:spacing w:before="30" w:after="180" w:line="276" w:lineRule="auto"/>
        <w:ind w:left="4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56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Искажения могут возникать вследствие недобросовестных действий и/или ошибок Заказчика.</w:t>
      </w:r>
    </w:p>
    <w:p w14:paraId="7491A7A1" w14:textId="77777777" w:rsidR="00E0569C" w:rsidRPr="00E0569C" w:rsidRDefault="00E0569C" w:rsidP="00E0569C">
      <w:pPr>
        <w:shd w:val="clear" w:color="auto" w:fill="FFFFFF"/>
        <w:spacing w:before="30" w:after="180" w:line="276" w:lineRule="auto"/>
        <w:ind w:left="4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56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Ошибки считаются существенными, что их наличие могут повлиять на экономические решения в финансово-хозяйственной деятельности Заказчика. </w:t>
      </w:r>
    </w:p>
    <w:p w14:paraId="7DBCCB20" w14:textId="77777777" w:rsidR="00E0569C" w:rsidRPr="004D1AD3" w:rsidRDefault="00E0569C" w:rsidP="00E0569C">
      <w:pPr>
        <w:shd w:val="clear" w:color="auto" w:fill="FFFFFF"/>
        <w:spacing w:before="30" w:after="18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1C7FEC" w14:textId="77777777" w:rsidR="004D1AD3" w:rsidRPr="004D1AD3" w:rsidRDefault="004D1AD3" w:rsidP="004D1A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AD3">
        <w:rPr>
          <w:rFonts w:ascii="Times New Roman" w:eastAsia="Times New Roman" w:hAnsi="Times New Roman"/>
          <w:sz w:val="24"/>
          <w:szCs w:val="24"/>
          <w:lang w:eastAsia="ru-RU"/>
        </w:rPr>
        <w:t>Указанная отчетность имеет следующий состав:</w:t>
      </w:r>
    </w:p>
    <w:p w14:paraId="61646AE8" w14:textId="77777777" w:rsidR="004D1AD3" w:rsidRPr="004D1AD3" w:rsidRDefault="004D1AD3" w:rsidP="004D1AD3">
      <w:pPr>
        <w:numPr>
          <w:ilvl w:val="0"/>
          <w:numId w:val="19"/>
        </w:num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AD3">
        <w:rPr>
          <w:rFonts w:ascii="Times New Roman" w:eastAsia="Times New Roman" w:hAnsi="Times New Roman"/>
          <w:sz w:val="24"/>
          <w:szCs w:val="24"/>
          <w:lang w:eastAsia="ru-RU"/>
        </w:rPr>
        <w:t>бухгалтерский баланс; отчет о финансовых результатах; отчет об изменениях капитала; отчет о движении денежных средств; пояснения к бухгалтерскому балансу и отчету о финансовых результатах.</w:t>
      </w:r>
    </w:p>
    <w:p w14:paraId="64662EF4" w14:textId="77777777" w:rsidR="004D1AD3" w:rsidRPr="004D1AD3" w:rsidRDefault="004D1AD3" w:rsidP="004D1AD3">
      <w:pPr>
        <w:numPr>
          <w:ilvl w:val="0"/>
          <w:numId w:val="20"/>
        </w:numPr>
        <w:shd w:val="clear" w:color="auto" w:fill="FFFFFF"/>
        <w:spacing w:after="200" w:line="276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4D1AD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Содержание и задачи аудиторской проверки</w:t>
      </w:r>
    </w:p>
    <w:p w14:paraId="3F243D54" w14:textId="77777777" w:rsidR="004D1AD3" w:rsidRPr="004D1AD3" w:rsidRDefault="004D1AD3" w:rsidP="004D1AD3">
      <w:pPr>
        <w:tabs>
          <w:tab w:val="left" w:pos="567"/>
        </w:tabs>
        <w:spacing w:after="0" w:line="240" w:lineRule="auto"/>
        <w:ind w:right="1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AD3">
        <w:rPr>
          <w:rFonts w:ascii="Times New Roman" w:eastAsia="Times New Roman" w:hAnsi="Times New Roman"/>
          <w:sz w:val="24"/>
          <w:szCs w:val="24"/>
          <w:lang w:eastAsia="ru-RU"/>
        </w:rPr>
        <w:t>Аудитору необходимо:</w:t>
      </w:r>
    </w:p>
    <w:p w14:paraId="6C518E90" w14:textId="4AADA7FF" w:rsidR="004D1AD3" w:rsidRPr="004D1AD3" w:rsidRDefault="004D1AD3" w:rsidP="005648DB">
      <w:pPr>
        <w:numPr>
          <w:ilvl w:val="0"/>
          <w:numId w:val="21"/>
        </w:num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AD3">
        <w:rPr>
          <w:rFonts w:ascii="Times New Roman" w:eastAsia="Times New Roman" w:hAnsi="Times New Roman"/>
          <w:sz w:val="24"/>
          <w:szCs w:val="24"/>
          <w:lang w:eastAsia="ru-RU"/>
        </w:rPr>
        <w:t xml:space="preserve">иметь достаточное понимание деятельности Заказчика для оценки рисков существенного искажения его бухгалтерской </w:t>
      </w:r>
      <w:r w:rsidR="005648DB" w:rsidRPr="005648DB">
        <w:rPr>
          <w:rFonts w:ascii="Times New Roman" w:eastAsia="Times New Roman" w:hAnsi="Times New Roman"/>
          <w:sz w:val="24"/>
          <w:szCs w:val="24"/>
          <w:lang w:eastAsia="ru-RU"/>
        </w:rPr>
        <w:t xml:space="preserve">(финансовой) </w:t>
      </w:r>
      <w:r w:rsidRPr="004D1AD3">
        <w:rPr>
          <w:rFonts w:ascii="Times New Roman" w:eastAsia="Times New Roman" w:hAnsi="Times New Roman"/>
          <w:sz w:val="24"/>
          <w:szCs w:val="24"/>
          <w:lang w:eastAsia="ru-RU"/>
        </w:rPr>
        <w:t>отчетности, а также для планирования и выполнения аудиторских процедур;</w:t>
      </w:r>
    </w:p>
    <w:p w14:paraId="0FD71C5B" w14:textId="7500CB6E" w:rsidR="004D1AD3" w:rsidRPr="004D1AD3" w:rsidRDefault="004D1AD3" w:rsidP="005648DB">
      <w:pPr>
        <w:numPr>
          <w:ilvl w:val="0"/>
          <w:numId w:val="21"/>
        </w:num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AD3">
        <w:rPr>
          <w:rFonts w:ascii="Times New Roman" w:eastAsia="Times New Roman" w:hAnsi="Times New Roman"/>
          <w:sz w:val="24"/>
          <w:szCs w:val="24"/>
          <w:lang w:eastAsia="ru-RU"/>
        </w:rPr>
        <w:t>провести аудиторскую проверку годовой бухгалтерс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кой </w:t>
      </w:r>
      <w:r w:rsidR="005648DB" w:rsidRPr="005648DB">
        <w:rPr>
          <w:rFonts w:ascii="Times New Roman" w:eastAsia="Times New Roman" w:hAnsi="Times New Roman"/>
          <w:sz w:val="24"/>
          <w:szCs w:val="24"/>
          <w:lang w:eastAsia="ru-RU"/>
        </w:rPr>
        <w:t xml:space="preserve">(финансовой) </w:t>
      </w:r>
      <w:r w:rsidR="00F2630C">
        <w:rPr>
          <w:rFonts w:ascii="Times New Roman" w:eastAsia="Times New Roman" w:hAnsi="Times New Roman"/>
          <w:sz w:val="24"/>
          <w:szCs w:val="24"/>
          <w:lang w:eastAsia="ru-RU"/>
        </w:rPr>
        <w:t>отчетности Заказчика за 2026, 2027, 2028</w:t>
      </w:r>
      <w:r w:rsidRPr="004D1AD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 в соответствии с требованиями законодательства Российской Федерации;</w:t>
      </w:r>
    </w:p>
    <w:p w14:paraId="4A679438" w14:textId="77777777" w:rsidR="004D1AD3" w:rsidRPr="004D1AD3" w:rsidRDefault="004D1AD3" w:rsidP="004D1AD3">
      <w:pPr>
        <w:numPr>
          <w:ilvl w:val="0"/>
          <w:numId w:val="21"/>
        </w:num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AD3">
        <w:rPr>
          <w:rFonts w:ascii="Times New Roman" w:eastAsia="Times New Roman" w:hAnsi="Times New Roman"/>
          <w:sz w:val="24"/>
          <w:szCs w:val="24"/>
          <w:lang w:eastAsia="ru-RU"/>
        </w:rPr>
        <w:t>спланировать и провести аудиторскую проверку таким образом, чтобы получить достаточную уверенность в том, что годовая бухгалтерская отчетность Заказчика не содержит существенных искажений, и что ошибки и несоответствия, которые могут оказать непосредственное и существенное влияние на бухгалтерскую отчетность, выявлены аудитором;</w:t>
      </w:r>
    </w:p>
    <w:p w14:paraId="02ADF4ED" w14:textId="56281A39" w:rsidR="004D1AD3" w:rsidRPr="004D1AD3" w:rsidRDefault="004D1AD3" w:rsidP="005648DB">
      <w:pPr>
        <w:numPr>
          <w:ilvl w:val="0"/>
          <w:numId w:val="21"/>
        </w:num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AD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подготовить отчет (письменную информацию) Заказчику о результатах аудиторских процедур, проведенных в отношении годовой бухгалтерской </w:t>
      </w:r>
      <w:r w:rsidR="005648DB" w:rsidRPr="005648DB">
        <w:rPr>
          <w:rFonts w:ascii="Times New Roman" w:eastAsia="Times New Roman" w:hAnsi="Times New Roman"/>
          <w:sz w:val="24"/>
          <w:szCs w:val="24"/>
          <w:lang w:eastAsia="ru-RU"/>
        </w:rPr>
        <w:t xml:space="preserve">(финансовой) </w:t>
      </w:r>
      <w:r w:rsidRPr="004D1AD3">
        <w:rPr>
          <w:rFonts w:ascii="Times New Roman" w:eastAsia="Times New Roman" w:hAnsi="Times New Roman"/>
          <w:sz w:val="24"/>
          <w:szCs w:val="24"/>
          <w:lang w:eastAsia="ru-RU"/>
        </w:rPr>
        <w:t>отчетности Заказчика;</w:t>
      </w:r>
    </w:p>
    <w:p w14:paraId="3572C022" w14:textId="16B82164" w:rsidR="004D1AD3" w:rsidRPr="00F2630C" w:rsidRDefault="004D1AD3" w:rsidP="00F2630C">
      <w:pPr>
        <w:numPr>
          <w:ilvl w:val="0"/>
          <w:numId w:val="21"/>
        </w:num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AD3">
        <w:rPr>
          <w:rFonts w:ascii="Times New Roman" w:eastAsia="Times New Roman" w:hAnsi="Times New Roman"/>
          <w:sz w:val="24"/>
          <w:szCs w:val="24"/>
          <w:lang w:eastAsia="ru-RU"/>
        </w:rPr>
        <w:t xml:space="preserve">выразить на основе проведенных аудиторских процедур мнение </w:t>
      </w:r>
      <w:r w:rsidRPr="004D1AD3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 достоверности отражения в годовой бухгалтерской </w:t>
      </w:r>
      <w:r w:rsidR="005648DB" w:rsidRPr="005648DB">
        <w:rPr>
          <w:rFonts w:ascii="Times New Roman" w:eastAsia="Times New Roman" w:hAnsi="Times New Roman"/>
          <w:sz w:val="24"/>
          <w:szCs w:val="24"/>
          <w:lang w:eastAsia="ru-RU"/>
        </w:rPr>
        <w:t xml:space="preserve">(финансовой) </w:t>
      </w:r>
      <w:r w:rsidRPr="004D1AD3">
        <w:rPr>
          <w:rFonts w:ascii="Times New Roman" w:eastAsia="Times New Roman" w:hAnsi="Times New Roman"/>
          <w:sz w:val="24"/>
          <w:szCs w:val="24"/>
          <w:lang w:eastAsia="ru-RU"/>
        </w:rPr>
        <w:t xml:space="preserve">отчетности во всех существенных отношениях финансового положения Заказчика </w:t>
      </w:r>
      <w:r w:rsidR="00F2630C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состоянию </w:t>
      </w:r>
      <w:r w:rsidR="00F2630C">
        <w:rPr>
          <w:rFonts w:ascii="Times New Roman" w:eastAsia="Times New Roman" w:hAnsi="Times New Roman"/>
          <w:sz w:val="24"/>
          <w:szCs w:val="24"/>
          <w:lang w:eastAsia="ru-RU"/>
        </w:rPr>
        <w:br/>
        <w:t>на 31 декабря 2026 года, на 31 декабря 2027 года, на 31 декабря 2028</w:t>
      </w:r>
      <w:r w:rsidRPr="004D1AD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финансовых результатов его деятельности и д</w:t>
      </w:r>
      <w:r w:rsidR="00F2630C">
        <w:rPr>
          <w:rFonts w:ascii="Times New Roman" w:eastAsia="Times New Roman" w:hAnsi="Times New Roman"/>
          <w:sz w:val="24"/>
          <w:szCs w:val="24"/>
          <w:lang w:eastAsia="ru-RU"/>
        </w:rPr>
        <w:t>вижения денежных средств за 2026, 2027, 2028</w:t>
      </w:r>
      <w:r w:rsidRPr="004D1AD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 в соответствии с правилами составления бухгалтерской </w:t>
      </w:r>
      <w:r w:rsidR="005648DB" w:rsidRPr="005648DB">
        <w:rPr>
          <w:rFonts w:ascii="Times New Roman" w:eastAsia="Times New Roman" w:hAnsi="Times New Roman"/>
          <w:sz w:val="24"/>
          <w:szCs w:val="24"/>
          <w:lang w:eastAsia="ru-RU"/>
        </w:rPr>
        <w:t xml:space="preserve">(финансовой) </w:t>
      </w:r>
      <w:r w:rsidRPr="004D1AD3">
        <w:rPr>
          <w:rFonts w:ascii="Times New Roman" w:eastAsia="Times New Roman" w:hAnsi="Times New Roman"/>
          <w:sz w:val="24"/>
          <w:szCs w:val="24"/>
          <w:lang w:eastAsia="ru-RU"/>
        </w:rPr>
        <w:t>отчетности, устано</w:t>
      </w:r>
      <w:r w:rsidR="00F2630C">
        <w:rPr>
          <w:rFonts w:ascii="Times New Roman" w:eastAsia="Times New Roman" w:hAnsi="Times New Roman"/>
          <w:sz w:val="24"/>
          <w:szCs w:val="24"/>
          <w:lang w:eastAsia="ru-RU"/>
        </w:rPr>
        <w:t>вленными в Российской Федерации.</w:t>
      </w:r>
    </w:p>
    <w:p w14:paraId="0E41A1A3" w14:textId="77777777" w:rsidR="004D1AD3" w:rsidRPr="00005A98" w:rsidRDefault="004D1AD3" w:rsidP="004D1AD3">
      <w:pPr>
        <w:numPr>
          <w:ilvl w:val="0"/>
          <w:numId w:val="20"/>
        </w:numPr>
        <w:shd w:val="clear" w:color="auto" w:fill="FFFFFF"/>
        <w:spacing w:after="200" w:line="276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005A9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Результаты оказания услуг</w:t>
      </w:r>
    </w:p>
    <w:p w14:paraId="02F13CB2" w14:textId="77777777" w:rsidR="00005A98" w:rsidRPr="004D1AD3" w:rsidRDefault="00005A98" w:rsidP="00005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D1AD3">
        <w:rPr>
          <w:rFonts w:ascii="Times New Roman" w:eastAsia="Times New Roman" w:hAnsi="Times New Roman"/>
          <w:bCs/>
          <w:sz w:val="24"/>
          <w:szCs w:val="24"/>
          <w:lang w:eastAsia="ru-RU"/>
        </w:rPr>
        <w:t>Результатом оказания услуг являются:</w:t>
      </w:r>
    </w:p>
    <w:p w14:paraId="7FC6D68E" w14:textId="4EE3CD96" w:rsidR="00005A98" w:rsidRPr="004D1AD3" w:rsidRDefault="00005A98" w:rsidP="005648DB">
      <w:pPr>
        <w:numPr>
          <w:ilvl w:val="0"/>
          <w:numId w:val="22"/>
        </w:numPr>
        <w:spacing w:after="20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05A98">
        <w:rPr>
          <w:rFonts w:ascii="Times New Roman" w:eastAsia="Times New Roman" w:hAnsi="Times New Roman"/>
          <w:bCs/>
          <w:sz w:val="24"/>
          <w:szCs w:val="24"/>
          <w:lang w:eastAsia="ru-RU"/>
        </w:rPr>
        <w:t>Детализированный конфиденциальный отчет</w:t>
      </w:r>
      <w:r w:rsidRPr="004D1A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Заказчику по результатам аудиторской проверки годовой бухгалтерской </w:t>
      </w:r>
      <w:r w:rsidR="005648DB" w:rsidRPr="005648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(финансовой) </w:t>
      </w:r>
      <w:r w:rsidRPr="004D1A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отчетности Заказчика за </w:t>
      </w:r>
      <w:r w:rsidR="00F2630C">
        <w:rPr>
          <w:rFonts w:ascii="Times New Roman" w:eastAsia="Times New Roman" w:hAnsi="Times New Roman"/>
          <w:bCs/>
          <w:sz w:val="24"/>
          <w:szCs w:val="24"/>
          <w:lang w:eastAsia="ru-RU"/>
        </w:rPr>
        <w:t>2026 год, 2027 год, 2028</w:t>
      </w:r>
      <w:r w:rsidRPr="004D1A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год;</w:t>
      </w:r>
    </w:p>
    <w:p w14:paraId="0A220C63" w14:textId="451C49A0" w:rsidR="00005A98" w:rsidRPr="004D1AD3" w:rsidRDefault="00005A98" w:rsidP="00005A98">
      <w:pPr>
        <w:numPr>
          <w:ilvl w:val="0"/>
          <w:numId w:val="22"/>
        </w:numPr>
        <w:spacing w:after="20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05A9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аудиторское заключение в отношении бухгалтерской (финансовой) отчетности в 2-х экземплярах </w:t>
      </w:r>
      <w:r w:rsidR="00F2630C">
        <w:rPr>
          <w:rFonts w:ascii="Times New Roman" w:eastAsia="Times New Roman" w:hAnsi="Times New Roman"/>
          <w:bCs/>
          <w:sz w:val="24"/>
          <w:szCs w:val="24"/>
          <w:lang w:eastAsia="ru-RU"/>
        </w:rPr>
        <w:t>за 2026 год, 2027 год, 2028</w:t>
      </w:r>
      <w:r w:rsidRPr="004D1A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год. </w:t>
      </w:r>
    </w:p>
    <w:p w14:paraId="5D10260B" w14:textId="064E557F" w:rsidR="004D1AD3" w:rsidRPr="004D1AD3" w:rsidRDefault="00E0569C" w:rsidP="004D1AD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Заключение</w:t>
      </w:r>
      <w:r w:rsidR="004D1AD3" w:rsidRPr="004D1A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долж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но</w:t>
      </w:r>
      <w:r w:rsidR="004D1AD3" w:rsidRPr="004D1A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содержать выявленные замечания и рекомендации по их исправлению, в том числе по результатам тестирования системы внутреннего контроля в части подготовки годовой бухгалтерской </w:t>
      </w:r>
      <w:r w:rsidR="005648DB" w:rsidRPr="005648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(финансовой) </w:t>
      </w:r>
      <w:r w:rsidR="004D1AD3" w:rsidRPr="004D1A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отчетности Заказчика. </w:t>
      </w:r>
    </w:p>
    <w:p w14:paraId="4F905CF8" w14:textId="0D043621" w:rsidR="004D1AD3" w:rsidRPr="004D1AD3" w:rsidRDefault="004D1AD3" w:rsidP="004D1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D1AD3">
        <w:rPr>
          <w:rFonts w:ascii="Times New Roman" w:eastAsia="Times New Roman" w:hAnsi="Times New Roman"/>
          <w:bCs/>
          <w:sz w:val="24"/>
          <w:szCs w:val="24"/>
          <w:lang w:eastAsia="ru-RU"/>
        </w:rPr>
        <w:t>Отчеты и заключения предоставляются на русском языке.</w:t>
      </w:r>
      <w:r w:rsidR="00F2630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704B824A" w14:textId="77777777" w:rsidR="004D1AD3" w:rsidRPr="004D1AD3" w:rsidRDefault="004D1AD3" w:rsidP="004D1A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D235D0" w14:textId="77777777" w:rsidR="004D1AD3" w:rsidRPr="004D1AD3" w:rsidRDefault="004D1AD3" w:rsidP="004D1AD3">
      <w:pPr>
        <w:numPr>
          <w:ilvl w:val="0"/>
          <w:numId w:val="20"/>
        </w:num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 w:rsidRPr="004D1AD3">
        <w:rPr>
          <w:rFonts w:ascii="Times New Roman" w:eastAsia="Times New Roman" w:hAnsi="Times New Roman"/>
          <w:b/>
          <w:sz w:val="24"/>
          <w:szCs w:val="24"/>
        </w:rPr>
        <w:t>Общие требования к оказанию услуги</w:t>
      </w:r>
    </w:p>
    <w:p w14:paraId="6A6739D0" w14:textId="77777777" w:rsidR="004D1AD3" w:rsidRPr="004D1AD3" w:rsidRDefault="004D1AD3" w:rsidP="004D1AD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AD3">
        <w:rPr>
          <w:rFonts w:ascii="Times New Roman" w:hAnsi="Times New Roman"/>
          <w:sz w:val="24"/>
          <w:szCs w:val="24"/>
        </w:rPr>
        <w:t xml:space="preserve">4.1. </w:t>
      </w:r>
      <w:r w:rsidRPr="004D1AD3">
        <w:rPr>
          <w:rFonts w:ascii="Times New Roman" w:eastAsia="Times New Roman" w:hAnsi="Times New Roman"/>
          <w:sz w:val="24"/>
          <w:szCs w:val="24"/>
          <w:lang w:eastAsia="ru-RU"/>
        </w:rPr>
        <w:t>Услуги должны быть оказаны в соответствии с действующим законодательством РФ и нормативно-правовыми актами в области аудита, стандартами аудиторской деятельности, действующими на момент оказания услуг, в том числе:</w:t>
      </w:r>
    </w:p>
    <w:p w14:paraId="1521C4D2" w14:textId="77777777" w:rsidR="004D1AD3" w:rsidRPr="004D1AD3" w:rsidRDefault="004D1AD3" w:rsidP="004D1AD3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AD3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30.12.2008г. № 307-ФЗ «Об аудиторской деятельности»;</w:t>
      </w:r>
    </w:p>
    <w:p w14:paraId="4B88611D" w14:textId="77777777" w:rsidR="004D1AD3" w:rsidRPr="004D1AD3" w:rsidRDefault="004D1AD3" w:rsidP="004D1AD3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AD3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26.12.1995г. № 208-ФЗ «Об акционерных обществах»;</w:t>
      </w:r>
    </w:p>
    <w:p w14:paraId="4A02718C" w14:textId="77777777" w:rsidR="004D1AD3" w:rsidRPr="004D1AD3" w:rsidRDefault="004D1AD3" w:rsidP="004D1AD3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AD3">
        <w:rPr>
          <w:rFonts w:ascii="Times New Roman" w:eastAsia="Times New Roman" w:hAnsi="Times New Roman"/>
          <w:sz w:val="24"/>
          <w:szCs w:val="24"/>
          <w:lang w:eastAsia="ru-RU"/>
        </w:rPr>
        <w:t>Международными стандартами аудита, введенными в действие на территории Российской Федерации;</w:t>
      </w:r>
    </w:p>
    <w:p w14:paraId="5ACAE3CC" w14:textId="44F0BFC5" w:rsidR="004D1AD3" w:rsidRPr="00F2630C" w:rsidRDefault="004D1AD3" w:rsidP="004D1AD3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1AD3">
        <w:rPr>
          <w:rFonts w:ascii="Times New Roman" w:hAnsi="Times New Roman"/>
          <w:sz w:val="24"/>
          <w:szCs w:val="24"/>
        </w:rPr>
        <w:t xml:space="preserve">стандартами аудиторской деятельности саморегулируемых организаций аудиторов, </w:t>
      </w:r>
      <w:r w:rsidR="00F2630C" w:rsidRPr="00F2630C">
        <w:rPr>
          <w:rFonts w:ascii="Times New Roman" w:hAnsi="Times New Roman"/>
          <w:color w:val="000000"/>
        </w:rPr>
        <w:t xml:space="preserve">правилами независимости аудиторов и аудиторский организаций, кодексом профессиональной этики аудиторов, </w:t>
      </w:r>
      <w:r w:rsidRPr="00F2630C">
        <w:rPr>
          <w:rFonts w:ascii="Times New Roman" w:hAnsi="Times New Roman"/>
          <w:sz w:val="24"/>
          <w:szCs w:val="24"/>
        </w:rPr>
        <w:t>а также с условиями заключенного Договора и Техническим заданием.</w:t>
      </w:r>
    </w:p>
    <w:p w14:paraId="3491DE14" w14:textId="77777777" w:rsidR="004D1AD3" w:rsidRPr="004D1AD3" w:rsidRDefault="004D1AD3" w:rsidP="004D1AD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D1AD3">
        <w:rPr>
          <w:rFonts w:ascii="Times New Roman" w:hAnsi="Times New Roman"/>
          <w:sz w:val="24"/>
          <w:szCs w:val="24"/>
        </w:rPr>
        <w:t xml:space="preserve">4.2. </w:t>
      </w:r>
      <w:r w:rsidRPr="004D1AD3">
        <w:rPr>
          <w:rFonts w:ascii="Times New Roman" w:eastAsia="MS Mincho" w:hAnsi="Times New Roman"/>
          <w:sz w:val="24"/>
          <w:szCs w:val="24"/>
        </w:rPr>
        <w:t>Исполнитель принимает на себя обязанности по оказанию услуги в установленном объеме и в установленный срок</w:t>
      </w:r>
      <w:r w:rsidRPr="004D1AD3">
        <w:rPr>
          <w:rFonts w:ascii="Times New Roman" w:hAnsi="Times New Roman"/>
          <w:sz w:val="24"/>
          <w:szCs w:val="24"/>
        </w:rPr>
        <w:t>.</w:t>
      </w:r>
    </w:p>
    <w:p w14:paraId="5B017E5B" w14:textId="77777777" w:rsidR="004D1AD3" w:rsidRPr="004D1AD3" w:rsidRDefault="004D1AD3" w:rsidP="004D1AD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AD3">
        <w:rPr>
          <w:rFonts w:ascii="Times New Roman" w:eastAsia="Times New Roman" w:hAnsi="Times New Roman"/>
          <w:sz w:val="24"/>
          <w:szCs w:val="24"/>
          <w:lang w:eastAsia="ru-RU"/>
        </w:rPr>
        <w:t>4.3. Требования к определению уровня существенности.</w:t>
      </w:r>
    </w:p>
    <w:p w14:paraId="635941C6" w14:textId="1828B526" w:rsidR="004D1AD3" w:rsidRPr="004D1AD3" w:rsidRDefault="004D1AD3" w:rsidP="004D1AD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AD3">
        <w:rPr>
          <w:rFonts w:ascii="Times New Roman" w:eastAsia="Times New Roman" w:hAnsi="Times New Roman"/>
          <w:sz w:val="24"/>
          <w:szCs w:val="24"/>
          <w:lang w:eastAsia="ru-RU"/>
        </w:rPr>
        <w:t xml:space="preserve">Под уровнем существенности понимается предельное значение показателя. Начиная с этого уровня, квалифицированный пользователь бухгалтерской </w:t>
      </w:r>
      <w:r w:rsidR="005648DB" w:rsidRPr="005648DB">
        <w:rPr>
          <w:rFonts w:ascii="Times New Roman" w:eastAsia="Times New Roman" w:hAnsi="Times New Roman"/>
          <w:sz w:val="24"/>
          <w:szCs w:val="24"/>
          <w:lang w:eastAsia="ru-RU"/>
        </w:rPr>
        <w:t xml:space="preserve">(финансовой) </w:t>
      </w:r>
      <w:r w:rsidRPr="004D1AD3">
        <w:rPr>
          <w:rFonts w:ascii="Times New Roman" w:eastAsia="Times New Roman" w:hAnsi="Times New Roman"/>
          <w:sz w:val="24"/>
          <w:szCs w:val="24"/>
          <w:lang w:eastAsia="ru-RU"/>
        </w:rPr>
        <w:t>отчетности с большей степенью вероятности перестанет делать на ее основе правильные выводы и принимать адекватные экономические решения, если показатель пропущен или искажен.</w:t>
      </w:r>
    </w:p>
    <w:p w14:paraId="723D252A" w14:textId="77777777" w:rsidR="004D1AD3" w:rsidRPr="004D1AD3" w:rsidRDefault="004D1AD3" w:rsidP="004D1AD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D1AD3">
        <w:rPr>
          <w:rFonts w:ascii="Times New Roman" w:eastAsia="Times New Roman" w:hAnsi="Times New Roman"/>
          <w:sz w:val="24"/>
          <w:szCs w:val="24"/>
          <w:lang w:eastAsia="ru-RU"/>
        </w:rPr>
        <w:t xml:space="preserve">4.4.  </w:t>
      </w:r>
      <w:r w:rsidRPr="004D1AD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Место оказания услуг.</w:t>
      </w:r>
    </w:p>
    <w:p w14:paraId="27611F89" w14:textId="03A8B220" w:rsidR="00005A98" w:rsidRDefault="00005A98" w:rsidP="00005A98">
      <w:pPr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005A98">
        <w:rPr>
          <w:rFonts w:ascii="Times New Roman" w:hAnsi="Times New Roman"/>
          <w:bCs/>
          <w:sz w:val="24"/>
          <w:szCs w:val="24"/>
          <w:lang w:eastAsia="ar-SA"/>
        </w:rPr>
        <w:t>Российская Федерация, Республика Саха (Якут</w:t>
      </w:r>
      <w:r w:rsidR="00F2630C">
        <w:rPr>
          <w:rFonts w:ascii="Times New Roman" w:hAnsi="Times New Roman"/>
          <w:bCs/>
          <w:sz w:val="24"/>
          <w:szCs w:val="24"/>
          <w:lang w:eastAsia="ar-SA"/>
        </w:rPr>
        <w:t xml:space="preserve">ия), г. Якутск, ул. Чиряева 3, </w:t>
      </w:r>
      <w:r w:rsidRPr="00005A98">
        <w:rPr>
          <w:rFonts w:ascii="Times New Roman" w:hAnsi="Times New Roman"/>
          <w:bCs/>
          <w:sz w:val="24"/>
          <w:szCs w:val="24"/>
          <w:lang w:eastAsia="ar-SA"/>
        </w:rPr>
        <w:t>выборочная проверка - по месту нахождения структурных подразделений заказчика (филиалов).</w:t>
      </w:r>
    </w:p>
    <w:p w14:paraId="711962F7" w14:textId="1DE6BB4B" w:rsidR="00005A98" w:rsidRPr="00F2630C" w:rsidRDefault="00005A98" w:rsidP="00F2630C">
      <w:pPr>
        <w:widowControl w:val="0"/>
        <w:ind w:firstLine="708"/>
        <w:jc w:val="both"/>
        <w:rPr>
          <w:rFonts w:ascii="Times New Roman" w:hAnsi="Times New Roman"/>
          <w:szCs w:val="24"/>
        </w:rPr>
      </w:pPr>
      <w:r w:rsidRPr="00005A98">
        <w:rPr>
          <w:rFonts w:ascii="Times New Roman" w:hAnsi="Times New Roman"/>
          <w:sz w:val="24"/>
          <w:szCs w:val="24"/>
        </w:rPr>
        <w:lastRenderedPageBreak/>
        <w:t>Проведение аудита предполагает выезд в филиалы ЗАКАЗЧИКА в целях проведения обязательных аудиторских процедур, осмотра объектов, тестирования системы внутреннего контроля, выборочного анализа других аудиторских доказательств. Аудит филиалов осуществляется по месту нахождения филиала.</w:t>
      </w:r>
      <w:r w:rsidR="00F2630C">
        <w:rPr>
          <w:rFonts w:ascii="Times New Roman" w:hAnsi="Times New Roman"/>
          <w:sz w:val="24"/>
          <w:szCs w:val="24"/>
        </w:rPr>
        <w:t xml:space="preserve"> </w:t>
      </w:r>
      <w:r w:rsidR="00F2630C" w:rsidRPr="00F2630C">
        <w:rPr>
          <w:rFonts w:ascii="Times New Roman" w:hAnsi="Times New Roman"/>
          <w:szCs w:val="24"/>
        </w:rPr>
        <w:t xml:space="preserve">Выборку филиалов для проведения выборочной проверки определяет Исполнитель.     </w:t>
      </w:r>
    </w:p>
    <w:p w14:paraId="75F69829" w14:textId="77777777" w:rsidR="00005A98" w:rsidRPr="00005A98" w:rsidRDefault="00005A98" w:rsidP="00005A9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05A98">
        <w:rPr>
          <w:rFonts w:ascii="Times New Roman" w:eastAsia="Times New Roman" w:hAnsi="Times New Roman"/>
          <w:sz w:val="24"/>
          <w:szCs w:val="24"/>
          <w:lang w:eastAsia="ar-SA"/>
        </w:rPr>
        <w:t>Наименование и адреса структурных подразделений АО «Саханефтегазсбыт»:</w:t>
      </w:r>
    </w:p>
    <w:p w14:paraId="5764AA54" w14:textId="77777777" w:rsidR="00F2630C" w:rsidRPr="0068414D" w:rsidRDefault="00F2630C" w:rsidP="00F2630C">
      <w:pPr>
        <w:rPr>
          <w:szCs w:val="24"/>
        </w:rPr>
      </w:pP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2988"/>
        <w:gridCol w:w="3674"/>
        <w:gridCol w:w="2857"/>
      </w:tblGrid>
      <w:tr w:rsidR="00F2630C" w:rsidRPr="00F2630C" w14:paraId="479C178C" w14:textId="77777777" w:rsidTr="005D3638">
        <w:trPr>
          <w:trHeight w:val="345"/>
          <w:tblCellSpacing w:w="0" w:type="dxa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E7471C" w14:textId="77777777" w:rsidR="00F2630C" w:rsidRPr="00F2630C" w:rsidRDefault="00F2630C" w:rsidP="005D3638">
            <w:pPr>
              <w:spacing w:before="20" w:after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FDAE9" w14:textId="77777777" w:rsidR="00F2630C" w:rsidRPr="00F2630C" w:rsidRDefault="00F2630C" w:rsidP="005D3638">
            <w:pPr>
              <w:spacing w:before="20" w:after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DD909" w14:textId="77777777" w:rsidR="00F2630C" w:rsidRPr="00F2630C" w:rsidRDefault="00F2630C" w:rsidP="005D3638">
            <w:pPr>
              <w:spacing w:before="20" w:after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Доля в общей выручке ожидаемое за 2025 год, в %</w:t>
            </w:r>
          </w:p>
        </w:tc>
      </w:tr>
      <w:tr w:rsidR="00F2630C" w:rsidRPr="00F2630C" w14:paraId="596BADD2" w14:textId="77777777" w:rsidTr="005D3638">
        <w:trPr>
          <w:trHeight w:val="497"/>
          <w:tblCellSpacing w:w="0" w:type="dxa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402835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Батагайская нефтебаза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344A2" w14:textId="77777777" w:rsidR="00F2630C" w:rsidRPr="00F2630C" w:rsidRDefault="00F2630C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678500, Республика Саха (Якутия), с. Батагай, ул. Чолбонская , д20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CCA5B" w14:textId="77777777" w:rsidR="00F2630C" w:rsidRPr="00F2630C" w:rsidRDefault="00F2630C" w:rsidP="005D3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3,14</w:t>
            </w:r>
          </w:p>
        </w:tc>
      </w:tr>
      <w:tr w:rsidR="00F2630C" w:rsidRPr="00F2630C" w14:paraId="724CC7C7" w14:textId="77777777" w:rsidTr="005D3638">
        <w:trPr>
          <w:trHeight w:val="547"/>
          <w:tblCellSpacing w:w="0" w:type="dxa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F823F0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Белогорская нефтебаза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76F13" w14:textId="77777777" w:rsidR="00F2630C" w:rsidRPr="00F2630C" w:rsidRDefault="00F2630C" w:rsidP="005D3638">
            <w:pPr>
              <w:spacing w:before="20" w:after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678796, Республика Саха (Якутия), п. Белая Гора, Ефимова, д.23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D1147" w14:textId="77777777" w:rsidR="00F2630C" w:rsidRPr="00F2630C" w:rsidRDefault="00F2630C" w:rsidP="005D3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2,70</w:t>
            </w:r>
          </w:p>
        </w:tc>
      </w:tr>
      <w:tr w:rsidR="00F2630C" w:rsidRPr="00F2630C" w14:paraId="1F807763" w14:textId="77777777" w:rsidTr="005D3638">
        <w:trPr>
          <w:trHeight w:val="503"/>
          <w:tblCellSpacing w:w="0" w:type="dxa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990838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Жиганская нефтебаза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D079D" w14:textId="77777777" w:rsidR="00F2630C" w:rsidRPr="00F2630C" w:rsidRDefault="00F2630C" w:rsidP="005D3638">
            <w:pPr>
              <w:spacing w:before="20" w:after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678330, Республика Саха (Якутия), с. Жиганск, Молодежная, д.24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9DF83" w14:textId="77777777" w:rsidR="00F2630C" w:rsidRPr="00F2630C" w:rsidRDefault="00F2630C" w:rsidP="005D3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0,55</w:t>
            </w:r>
          </w:p>
        </w:tc>
      </w:tr>
      <w:tr w:rsidR="00F2630C" w:rsidRPr="00F2630C" w14:paraId="70CAB3F7" w14:textId="77777777" w:rsidTr="005D3638">
        <w:trPr>
          <w:trHeight w:val="443"/>
          <w:tblCellSpacing w:w="0" w:type="dxa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70DFCB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Зырянская нефтебаза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62584" w14:textId="77777777" w:rsidR="00F2630C" w:rsidRPr="00F2630C" w:rsidRDefault="00F2630C" w:rsidP="005D3638">
            <w:pPr>
              <w:spacing w:before="20" w:after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678770, Республика Саха (Якутия), п. Зырянка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A30AF" w14:textId="77777777" w:rsidR="00F2630C" w:rsidRPr="00F2630C" w:rsidRDefault="00F2630C" w:rsidP="005D3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1,18</w:t>
            </w:r>
          </w:p>
        </w:tc>
      </w:tr>
      <w:tr w:rsidR="00F2630C" w:rsidRPr="00F2630C" w14:paraId="0A2BF916" w14:textId="77777777" w:rsidTr="005D3638">
        <w:trPr>
          <w:trHeight w:val="502"/>
          <w:tblCellSpacing w:w="0" w:type="dxa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66F774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Ленская нефтебаза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FE633" w14:textId="77777777" w:rsidR="00F2630C" w:rsidRPr="00F2630C" w:rsidRDefault="00F2630C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678140, Республика Саха (Якутия), г. Ленск, ул. Победы 82</w:t>
            </w:r>
          </w:p>
          <w:p w14:paraId="509EE9D3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D1F70" w14:textId="77777777" w:rsidR="00F2630C" w:rsidRPr="00F2630C" w:rsidRDefault="00F2630C" w:rsidP="005D3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26,83</w:t>
            </w:r>
          </w:p>
        </w:tc>
      </w:tr>
      <w:tr w:rsidR="00F2630C" w:rsidRPr="00F2630C" w14:paraId="1D92CD92" w14:textId="77777777" w:rsidTr="005D3638">
        <w:trPr>
          <w:trHeight w:val="555"/>
          <w:tblCellSpacing w:w="0" w:type="dxa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FF7BF6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Нагорнинская нефтебаза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36456" w14:textId="77777777" w:rsidR="00F2630C" w:rsidRPr="00F2630C" w:rsidRDefault="00F2630C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678600, Республика Саха (Якутия), г. Нерюнгри, ул. Геологов 3/4</w:t>
            </w:r>
          </w:p>
          <w:p w14:paraId="336CF429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F9638" w14:textId="77777777" w:rsidR="00F2630C" w:rsidRPr="00F2630C" w:rsidRDefault="00F2630C" w:rsidP="005D3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7,04</w:t>
            </w:r>
          </w:p>
        </w:tc>
      </w:tr>
      <w:tr w:rsidR="00F2630C" w:rsidRPr="00F2630C" w14:paraId="594657E1" w14:textId="77777777" w:rsidTr="005D3638">
        <w:trPr>
          <w:trHeight w:val="465"/>
          <w:tblCellSpacing w:w="0" w:type="dxa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E50AD2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Нижнеколымская нефтебаза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CD748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678850, Республика Саха (Якутия), п. Черский, Ойунского, д6, офис 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BB973" w14:textId="77777777" w:rsidR="00F2630C" w:rsidRPr="00F2630C" w:rsidRDefault="00F2630C" w:rsidP="005D3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4,37</w:t>
            </w:r>
          </w:p>
        </w:tc>
      </w:tr>
      <w:tr w:rsidR="00F2630C" w:rsidRPr="00F2630C" w14:paraId="52B773BE" w14:textId="77777777" w:rsidTr="005D3638">
        <w:trPr>
          <w:trHeight w:val="402"/>
          <w:tblCellSpacing w:w="0" w:type="dxa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A62A2D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Нижнеянская нефтебаза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CFF93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678562, Республика Саха (Якутия), п. Нижнеянск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594BA" w14:textId="77777777" w:rsidR="00F2630C" w:rsidRPr="00F2630C" w:rsidRDefault="00F2630C" w:rsidP="005D3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4,81</w:t>
            </w:r>
          </w:p>
        </w:tc>
      </w:tr>
      <w:tr w:rsidR="00F2630C" w:rsidRPr="00F2630C" w14:paraId="5E2A69D2" w14:textId="77777777" w:rsidTr="005D3638">
        <w:trPr>
          <w:trHeight w:val="507"/>
          <w:tblCellSpacing w:w="0" w:type="dxa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E0277F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Нюрбинская нефтебаза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82D6B" w14:textId="77777777" w:rsidR="00F2630C" w:rsidRPr="00F2630C" w:rsidRDefault="00F2630C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678250, Республика Саха (Якутия), г. Нюрба, с. Антоновка, ул. 1-я Нефтебаза, д.1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34C7E" w14:textId="77777777" w:rsidR="00F2630C" w:rsidRPr="00F2630C" w:rsidRDefault="00F2630C" w:rsidP="005D3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1,39</w:t>
            </w:r>
          </w:p>
        </w:tc>
      </w:tr>
      <w:tr w:rsidR="00F2630C" w:rsidRPr="00F2630C" w14:paraId="558B0FF2" w14:textId="77777777" w:rsidTr="005D3638">
        <w:trPr>
          <w:trHeight w:val="507"/>
          <w:tblCellSpacing w:w="0" w:type="dxa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2A746F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Нижне-Бестяхская нефтебаза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18351" w14:textId="77777777" w:rsidR="00F2630C" w:rsidRPr="00F2630C" w:rsidRDefault="00F2630C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678082, Республика Саха (Якутия), с. Павлова, ул. Железнодорожников, 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78EB8" w14:textId="77777777" w:rsidR="00F2630C" w:rsidRPr="00F2630C" w:rsidRDefault="00F2630C" w:rsidP="005D3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6,16</w:t>
            </w:r>
          </w:p>
        </w:tc>
      </w:tr>
      <w:tr w:rsidR="00F2630C" w:rsidRPr="00F2630C" w14:paraId="0F7AD0E2" w14:textId="77777777" w:rsidTr="005D3638">
        <w:trPr>
          <w:trHeight w:val="417"/>
          <w:tblCellSpacing w:w="0" w:type="dxa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EF8E5B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Олекминская нефтебаза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511EC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678100, Республика Саха (Якутия), г. Олекминск, пос. Нефтебаза, ул. Набережная , д.2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D74E8" w14:textId="77777777" w:rsidR="00F2630C" w:rsidRPr="00F2630C" w:rsidRDefault="00F2630C" w:rsidP="005D3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3,77</w:t>
            </w:r>
          </w:p>
        </w:tc>
      </w:tr>
      <w:tr w:rsidR="00F2630C" w:rsidRPr="00F2630C" w14:paraId="7CD2BE83" w14:textId="77777777" w:rsidTr="005D3638">
        <w:trPr>
          <w:trHeight w:val="561"/>
          <w:tblCellSpacing w:w="0" w:type="dxa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AC3774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Сангарская нефтебаза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856AC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678300, Республика Саха (Якутия), п. Сангары, мкр.Нефтебаза, д.9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1F64E" w14:textId="77777777" w:rsidR="00F2630C" w:rsidRPr="00F2630C" w:rsidRDefault="00F2630C" w:rsidP="005D3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0,91</w:t>
            </w:r>
          </w:p>
        </w:tc>
      </w:tr>
      <w:tr w:rsidR="00F2630C" w:rsidRPr="00F2630C" w14:paraId="2F47090F" w14:textId="77777777" w:rsidTr="005D3638">
        <w:trPr>
          <w:trHeight w:val="836"/>
          <w:tblCellSpacing w:w="0" w:type="dxa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E39FED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Среднеколымская нефтебаза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B1626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678780, Республика Саха (Якутия), г. Среднеколымск, ул. Ардасенова, д.6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D7B7B" w14:textId="77777777" w:rsidR="00F2630C" w:rsidRPr="00F2630C" w:rsidRDefault="00F2630C" w:rsidP="005D3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1,64</w:t>
            </w:r>
          </w:p>
        </w:tc>
      </w:tr>
      <w:tr w:rsidR="00F2630C" w:rsidRPr="00F2630C" w14:paraId="19A02998" w14:textId="77777777" w:rsidTr="005D3638">
        <w:trPr>
          <w:trHeight w:val="565"/>
          <w:tblCellSpacing w:w="0" w:type="dxa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334317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Томмотская нефтебаза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19D7F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678953, Республика Саха (Якутия), г. Томмот, мкр.Алексеевская, ул. Торговая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410AB" w14:textId="77777777" w:rsidR="00F2630C" w:rsidRPr="00F2630C" w:rsidRDefault="00F2630C" w:rsidP="005D3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7,65</w:t>
            </w:r>
          </w:p>
        </w:tc>
      </w:tr>
      <w:tr w:rsidR="00F2630C" w:rsidRPr="00F2630C" w14:paraId="62B8378F" w14:textId="77777777" w:rsidTr="005D3638">
        <w:trPr>
          <w:trHeight w:val="789"/>
          <w:tblCellSpacing w:w="0" w:type="dxa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686BE9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Усть-Куйгинская нефтебаза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0A343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678500, Республика Саха (Якутия), п. Усть-Куйга, Нефтяников д.12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3FE1C" w14:textId="77777777" w:rsidR="00F2630C" w:rsidRPr="00F2630C" w:rsidRDefault="00F2630C" w:rsidP="005D3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5,89</w:t>
            </w:r>
          </w:p>
        </w:tc>
      </w:tr>
      <w:tr w:rsidR="00F2630C" w:rsidRPr="00F2630C" w14:paraId="2FFAC82A" w14:textId="77777777" w:rsidTr="005D3638">
        <w:trPr>
          <w:trHeight w:val="690"/>
          <w:tblCellSpacing w:w="0" w:type="dxa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385C6A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Хандыгская нефтебаза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E304B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678720, Республика Саха (Якутия), п. Хандыга, Егора Кычкина, д.46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F624B" w14:textId="77777777" w:rsidR="00F2630C" w:rsidRPr="00F2630C" w:rsidRDefault="00F2630C" w:rsidP="005D3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6,09</w:t>
            </w:r>
          </w:p>
        </w:tc>
      </w:tr>
      <w:tr w:rsidR="00F2630C" w:rsidRPr="00F2630C" w14:paraId="63CE2983" w14:textId="77777777" w:rsidTr="005D3638">
        <w:trPr>
          <w:trHeight w:val="613"/>
          <w:tblCellSpacing w:w="0" w:type="dxa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DDC2E8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Чокурдахская нефтебаза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1B57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678800, Республика Саха (Якутия), п. Чокурдах, ул. Дежнева, д.14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4C960" w14:textId="77777777" w:rsidR="00F2630C" w:rsidRPr="00F2630C" w:rsidRDefault="00F2630C" w:rsidP="005D3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0,92</w:t>
            </w:r>
          </w:p>
        </w:tc>
      </w:tr>
      <w:tr w:rsidR="00F2630C" w:rsidRPr="00F2630C" w14:paraId="759E99BA" w14:textId="77777777" w:rsidTr="005D3638">
        <w:trPr>
          <w:trHeight w:val="608"/>
          <w:tblCellSpacing w:w="0" w:type="dxa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1B64EC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Эльдиканская нефтебаза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BA5DF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678623, Республика Саха (Якутия), п. Эльдикан, Чкалова, д.70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74AD6" w14:textId="77777777" w:rsidR="00F2630C" w:rsidRPr="00F2630C" w:rsidRDefault="00F2630C" w:rsidP="005D3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1,57</w:t>
            </w:r>
          </w:p>
        </w:tc>
      </w:tr>
      <w:tr w:rsidR="00F2630C" w:rsidRPr="00F2630C" w14:paraId="6C66A028" w14:textId="77777777" w:rsidTr="005D3638">
        <w:trPr>
          <w:trHeight w:val="637"/>
          <w:tblCellSpacing w:w="0" w:type="dxa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7C784B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Якутская нефтебаза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FC710" w14:textId="77777777" w:rsidR="00F2630C" w:rsidRPr="00F2630C" w:rsidRDefault="00F2630C" w:rsidP="005D3638">
            <w:pPr>
              <w:spacing w:before="20" w:after="101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678902, Республика Саха (Якутия), п. Жатай, Строда, д.12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48748" w14:textId="77777777" w:rsidR="00F2630C" w:rsidRPr="00F2630C" w:rsidRDefault="00F2630C" w:rsidP="005D3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30C">
              <w:rPr>
                <w:rFonts w:ascii="Times New Roman" w:hAnsi="Times New Roman"/>
                <w:color w:val="000000"/>
                <w:sz w:val="24"/>
                <w:szCs w:val="24"/>
              </w:rPr>
              <w:t>11,75</w:t>
            </w:r>
          </w:p>
        </w:tc>
      </w:tr>
    </w:tbl>
    <w:p w14:paraId="145B7E3C" w14:textId="77777777" w:rsidR="00844C05" w:rsidRDefault="00844C05" w:rsidP="004D1AD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488734" w14:textId="77777777" w:rsidR="004D1AD3" w:rsidRPr="004D1AD3" w:rsidRDefault="004D1AD3" w:rsidP="004D1AD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D1AD3">
        <w:rPr>
          <w:rFonts w:ascii="Times New Roman" w:eastAsia="Times New Roman" w:hAnsi="Times New Roman"/>
          <w:sz w:val="24"/>
          <w:szCs w:val="24"/>
          <w:lang w:eastAsia="ru-RU"/>
        </w:rPr>
        <w:t xml:space="preserve">4.5. </w:t>
      </w:r>
      <w:r w:rsidRPr="004D1AD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Сроки оказания услуг.</w:t>
      </w:r>
    </w:p>
    <w:p w14:paraId="78820535" w14:textId="77777777" w:rsidR="008937E9" w:rsidRDefault="004D1AD3" w:rsidP="004D1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D1AD3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оказываются </w:t>
      </w:r>
      <w:r w:rsidRPr="004D1AD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поэтапно согласно нижеследующей таблице. </w:t>
      </w:r>
    </w:p>
    <w:p w14:paraId="6102B41E" w14:textId="77777777" w:rsidR="004D1AD3" w:rsidRPr="00F2630C" w:rsidRDefault="004D1AD3" w:rsidP="004D1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F263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Начало оказания услуг – с даты заключения Договора.</w:t>
      </w:r>
    </w:p>
    <w:p w14:paraId="1A24F569" w14:textId="77777777" w:rsidR="00F2630C" w:rsidRDefault="00F2630C" w:rsidP="00F2630C">
      <w:pPr>
        <w:jc w:val="both"/>
        <w:rPr>
          <w:rFonts w:ascii="Times New Roman" w:hAnsi="Times New Roman"/>
        </w:rPr>
      </w:pPr>
      <w:r w:rsidRPr="00F2630C">
        <w:rPr>
          <w:rFonts w:ascii="Times New Roman" w:hAnsi="Times New Roman"/>
          <w:u w:val="single"/>
        </w:rPr>
        <w:t xml:space="preserve">Услуги по аудиту бухгалтерской отчетности за </w:t>
      </w:r>
      <w:r w:rsidRPr="00F2630C">
        <w:rPr>
          <w:rFonts w:ascii="Times New Roman" w:hAnsi="Times New Roman"/>
          <w:b/>
          <w:u w:val="single"/>
        </w:rPr>
        <w:t>2026 год:</w:t>
      </w:r>
    </w:p>
    <w:p w14:paraId="2F7CD324" w14:textId="5425202D" w:rsidR="00F2630C" w:rsidRPr="00F2630C" w:rsidRDefault="00F2630C" w:rsidP="00F2630C">
      <w:pPr>
        <w:ind w:firstLine="494"/>
        <w:jc w:val="both"/>
        <w:rPr>
          <w:rFonts w:ascii="Times New Roman" w:hAnsi="Times New Roman"/>
        </w:rPr>
      </w:pPr>
      <w:r w:rsidRPr="00F2630C">
        <w:rPr>
          <w:rFonts w:ascii="Times New Roman" w:hAnsi="Times New Roman"/>
          <w:u w:val="single"/>
        </w:rPr>
        <w:t>- проверка бухгалтерской (финансовой) отчетности АО «Саханефтегазсбыт» по состоянию на «31» декабря 2026г.–</w:t>
      </w:r>
      <w:r w:rsidR="00F71008">
        <w:rPr>
          <w:rFonts w:ascii="Times New Roman" w:hAnsi="Times New Roman"/>
          <w:u w:val="single"/>
        </w:rPr>
        <w:t xml:space="preserve"> с «25» февраля 2027</w:t>
      </w:r>
      <w:r w:rsidRPr="00F2630C">
        <w:rPr>
          <w:rFonts w:ascii="Times New Roman" w:hAnsi="Times New Roman"/>
          <w:u w:val="single"/>
        </w:rPr>
        <w:t>г. по «21» марта 2027г.</w:t>
      </w:r>
    </w:p>
    <w:p w14:paraId="62BCD1C2" w14:textId="77777777" w:rsidR="00F2630C" w:rsidRPr="00F2630C" w:rsidRDefault="00F2630C" w:rsidP="00F2630C">
      <w:pPr>
        <w:spacing w:after="60"/>
        <w:ind w:left="494"/>
        <w:jc w:val="both"/>
        <w:rPr>
          <w:rFonts w:ascii="Times New Roman" w:hAnsi="Times New Roman"/>
          <w:u w:val="single"/>
        </w:rPr>
      </w:pPr>
      <w:r w:rsidRPr="00F2630C">
        <w:rPr>
          <w:rFonts w:ascii="Times New Roman" w:hAnsi="Times New Roman"/>
          <w:b/>
          <w:u w:val="single"/>
        </w:rPr>
        <w:t>Срок предоставления аудиторского заключения</w:t>
      </w:r>
      <w:r w:rsidRPr="00F2630C">
        <w:rPr>
          <w:rFonts w:ascii="Times New Roman" w:hAnsi="Times New Roman"/>
          <w:u w:val="single"/>
        </w:rPr>
        <w:t xml:space="preserve"> -  не позднее «24» марта 2027 г.</w:t>
      </w:r>
    </w:p>
    <w:p w14:paraId="00C7FCD6" w14:textId="77777777" w:rsidR="00F2630C" w:rsidRPr="00F2630C" w:rsidRDefault="00F2630C" w:rsidP="00F2630C">
      <w:pPr>
        <w:spacing w:after="60"/>
        <w:jc w:val="both"/>
        <w:rPr>
          <w:rFonts w:ascii="Times New Roman" w:hAnsi="Times New Roman"/>
          <w:u w:val="single"/>
        </w:rPr>
      </w:pPr>
      <w:r w:rsidRPr="00F2630C">
        <w:rPr>
          <w:rFonts w:ascii="Times New Roman" w:hAnsi="Times New Roman"/>
          <w:u w:val="single"/>
        </w:rPr>
        <w:t xml:space="preserve">Услуги по аудиту бухгалтерской отчетности </w:t>
      </w:r>
      <w:r w:rsidRPr="00F2630C">
        <w:rPr>
          <w:rFonts w:ascii="Times New Roman" w:hAnsi="Times New Roman"/>
          <w:b/>
          <w:u w:val="single"/>
        </w:rPr>
        <w:t>за 2027 год:</w:t>
      </w:r>
    </w:p>
    <w:p w14:paraId="65FDD5C8" w14:textId="77777777" w:rsidR="00F2630C" w:rsidRDefault="00F2630C" w:rsidP="00F2630C">
      <w:pPr>
        <w:spacing w:after="60"/>
        <w:ind w:left="494"/>
        <w:jc w:val="both"/>
        <w:rPr>
          <w:rFonts w:ascii="Times New Roman" w:hAnsi="Times New Roman"/>
          <w:u w:val="single"/>
        </w:rPr>
      </w:pPr>
      <w:r w:rsidRPr="00F2630C">
        <w:rPr>
          <w:rFonts w:ascii="Times New Roman" w:hAnsi="Times New Roman"/>
          <w:b/>
          <w:u w:val="single"/>
        </w:rPr>
        <w:t xml:space="preserve">- </w:t>
      </w:r>
      <w:r w:rsidRPr="00F2630C">
        <w:rPr>
          <w:rFonts w:ascii="Times New Roman" w:hAnsi="Times New Roman"/>
          <w:u w:val="single"/>
        </w:rPr>
        <w:t>проверка бухгалтерской (финансовой) отчетности АО «Са</w:t>
      </w:r>
      <w:r>
        <w:rPr>
          <w:rFonts w:ascii="Times New Roman" w:hAnsi="Times New Roman"/>
          <w:u w:val="single"/>
        </w:rPr>
        <w:t>ханефтегазсбыт» по состоянию на</w:t>
      </w:r>
    </w:p>
    <w:p w14:paraId="133B4CCD" w14:textId="55FF536A" w:rsidR="00F2630C" w:rsidRPr="00F2630C" w:rsidRDefault="00F2630C" w:rsidP="00F2630C">
      <w:pPr>
        <w:spacing w:after="60"/>
        <w:jc w:val="both"/>
        <w:rPr>
          <w:rFonts w:ascii="Times New Roman" w:hAnsi="Times New Roman"/>
          <w:u w:val="single"/>
        </w:rPr>
      </w:pPr>
      <w:r w:rsidRPr="00F2630C">
        <w:rPr>
          <w:rFonts w:ascii="Times New Roman" w:hAnsi="Times New Roman"/>
          <w:u w:val="single"/>
        </w:rPr>
        <w:t>«31» декабря 2027г.  – с «25» февраля 2028г. по «21» марта 2028г.</w:t>
      </w:r>
    </w:p>
    <w:p w14:paraId="64FE0AA5" w14:textId="77777777" w:rsidR="00F2630C" w:rsidRPr="00F2630C" w:rsidRDefault="00F2630C" w:rsidP="00F2630C">
      <w:pPr>
        <w:spacing w:after="60"/>
        <w:ind w:left="494"/>
        <w:jc w:val="both"/>
        <w:rPr>
          <w:rFonts w:ascii="Times New Roman" w:hAnsi="Times New Roman"/>
          <w:u w:val="single"/>
        </w:rPr>
      </w:pPr>
      <w:r w:rsidRPr="00F2630C">
        <w:rPr>
          <w:rFonts w:ascii="Times New Roman" w:hAnsi="Times New Roman"/>
          <w:b/>
          <w:u w:val="single"/>
        </w:rPr>
        <w:t>Срок предоставления аудиторского заключения</w:t>
      </w:r>
      <w:r w:rsidRPr="00F2630C">
        <w:rPr>
          <w:rFonts w:ascii="Times New Roman" w:hAnsi="Times New Roman"/>
          <w:u w:val="single"/>
        </w:rPr>
        <w:t xml:space="preserve"> -  не позднее «24» марта 2028 г.</w:t>
      </w:r>
    </w:p>
    <w:p w14:paraId="00EB4DCD" w14:textId="77777777" w:rsidR="00F2630C" w:rsidRPr="00F2630C" w:rsidRDefault="00F2630C" w:rsidP="00F2630C">
      <w:pPr>
        <w:spacing w:after="60"/>
        <w:jc w:val="both"/>
        <w:rPr>
          <w:rFonts w:ascii="Times New Roman" w:hAnsi="Times New Roman"/>
          <w:u w:val="single"/>
        </w:rPr>
      </w:pPr>
      <w:r w:rsidRPr="00F2630C">
        <w:rPr>
          <w:rFonts w:ascii="Times New Roman" w:hAnsi="Times New Roman"/>
          <w:u w:val="single"/>
        </w:rPr>
        <w:t xml:space="preserve">Услуги по аудиту бухгалтерской отчетности </w:t>
      </w:r>
      <w:r w:rsidRPr="00F2630C">
        <w:rPr>
          <w:rFonts w:ascii="Times New Roman" w:hAnsi="Times New Roman"/>
          <w:b/>
          <w:u w:val="single"/>
        </w:rPr>
        <w:t>за 2028 год</w:t>
      </w:r>
      <w:r w:rsidRPr="00F2630C">
        <w:rPr>
          <w:rFonts w:ascii="Times New Roman" w:hAnsi="Times New Roman"/>
          <w:u w:val="single"/>
        </w:rPr>
        <w:t>:</w:t>
      </w:r>
    </w:p>
    <w:p w14:paraId="5E1451D7" w14:textId="77777777" w:rsidR="00F2630C" w:rsidRPr="00F2630C" w:rsidRDefault="00F2630C" w:rsidP="00F2630C">
      <w:pPr>
        <w:spacing w:after="60"/>
        <w:ind w:left="142" w:firstLine="352"/>
        <w:jc w:val="both"/>
        <w:rPr>
          <w:rFonts w:ascii="Times New Roman" w:hAnsi="Times New Roman"/>
          <w:u w:val="single"/>
        </w:rPr>
      </w:pPr>
      <w:r w:rsidRPr="00F2630C">
        <w:rPr>
          <w:rFonts w:ascii="Times New Roman" w:hAnsi="Times New Roman"/>
          <w:b/>
          <w:u w:val="single"/>
        </w:rPr>
        <w:t xml:space="preserve">- </w:t>
      </w:r>
      <w:r w:rsidRPr="00F2630C">
        <w:rPr>
          <w:rFonts w:ascii="Times New Roman" w:hAnsi="Times New Roman"/>
          <w:u w:val="single"/>
        </w:rPr>
        <w:t>проверка бухгалтерской (финансовой) отчетности АО «Саханефтегазсбыт» по состоянию на «31» декабря 2028г.  – с «25» февраля 2029 г. по «21» марта 2029 г.</w:t>
      </w:r>
    </w:p>
    <w:p w14:paraId="4C9490EE" w14:textId="77777777" w:rsidR="00F2630C" w:rsidRPr="00F2630C" w:rsidRDefault="00F2630C" w:rsidP="00F2630C">
      <w:pPr>
        <w:spacing w:after="60"/>
        <w:ind w:left="494"/>
        <w:jc w:val="both"/>
        <w:rPr>
          <w:rFonts w:ascii="Times New Roman" w:hAnsi="Times New Roman"/>
          <w:u w:val="single"/>
        </w:rPr>
      </w:pPr>
      <w:r w:rsidRPr="00F2630C">
        <w:rPr>
          <w:rFonts w:ascii="Times New Roman" w:hAnsi="Times New Roman"/>
          <w:b/>
          <w:u w:val="single"/>
        </w:rPr>
        <w:t>Срок предоставления аудиторского заключения</w:t>
      </w:r>
      <w:r w:rsidRPr="00F2630C">
        <w:rPr>
          <w:rFonts w:ascii="Times New Roman" w:hAnsi="Times New Roman"/>
          <w:u w:val="single"/>
        </w:rPr>
        <w:t xml:space="preserve"> -  не позднее «24» марта 2029 г.</w:t>
      </w:r>
    </w:p>
    <w:p w14:paraId="752E76FB" w14:textId="6658343E" w:rsidR="00F2630C" w:rsidRPr="00807551" w:rsidRDefault="00F2630C" w:rsidP="00807551">
      <w:pPr>
        <w:ind w:firstLine="494"/>
        <w:jc w:val="both"/>
        <w:rPr>
          <w:rFonts w:ascii="Times New Roman" w:hAnsi="Times New Roman"/>
        </w:rPr>
      </w:pPr>
      <w:r w:rsidRPr="00F2630C">
        <w:rPr>
          <w:rFonts w:ascii="Times New Roman" w:hAnsi="Times New Roman"/>
        </w:rPr>
        <w:lastRenderedPageBreak/>
        <w:t>2.3. В срок проведения аудита входит момент передачи аудиторского заключения и отчета Заказчику.</w:t>
      </w:r>
    </w:p>
    <w:p w14:paraId="5BC15D9C" w14:textId="77777777" w:rsidR="00D04D4F" w:rsidRDefault="00D04D4F" w:rsidP="00D04D4F">
      <w:pPr>
        <w:shd w:val="clear" w:color="auto" w:fill="FFFFFF"/>
        <w:tabs>
          <w:tab w:val="left" w:pos="0"/>
          <w:tab w:val="left" w:pos="284"/>
          <w:tab w:val="left" w:pos="993"/>
          <w:tab w:val="center" w:pos="1134"/>
          <w:tab w:val="right" w:pos="9355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4F">
        <w:rPr>
          <w:rFonts w:ascii="Times New Roman" w:hAnsi="Times New Roman"/>
          <w:sz w:val="24"/>
          <w:szCs w:val="24"/>
        </w:rPr>
        <w:t xml:space="preserve">Информация о направлении аудита направляется Заказчиком Исполнителю по адресу местонахождения или по адресу электронной почты указанному в реквизитах                              договора. </w:t>
      </w:r>
    </w:p>
    <w:p w14:paraId="55EA4153" w14:textId="77777777" w:rsidR="00807551" w:rsidRPr="00807551" w:rsidRDefault="00807551" w:rsidP="0080755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07551">
        <w:rPr>
          <w:rFonts w:ascii="Times New Roman" w:hAnsi="Times New Roman"/>
          <w:sz w:val="24"/>
          <w:szCs w:val="24"/>
        </w:rPr>
        <w:t>Общий объем трудозатрат при проведении аудита Исполнителем должен составлять не менее 1000 чел.-часов на территории Заказчика за каждый аудируемый год. Удаленный формат проверки не предусмотрен.</w:t>
      </w:r>
    </w:p>
    <w:p w14:paraId="16D8EC17" w14:textId="77777777" w:rsidR="00807551" w:rsidRPr="00807551" w:rsidRDefault="00807551" w:rsidP="0080755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07551">
        <w:rPr>
          <w:rFonts w:ascii="Times New Roman" w:hAnsi="Times New Roman"/>
          <w:sz w:val="24"/>
          <w:szCs w:val="24"/>
        </w:rPr>
        <w:t>Человеко-час — это показатель объема работы, выполняемой среднестатистическим работником за один час, который используется для оценки общего количества непрерывного труда, необходимого для выполнения задачи. Суммарные человеко-часы являются результатом умножения количества работников на время, потраченное на работу.</w:t>
      </w:r>
    </w:p>
    <w:p w14:paraId="364229FA" w14:textId="22CF8F95" w:rsidR="004D1AD3" w:rsidRPr="004D1AD3" w:rsidRDefault="00D04D4F" w:rsidP="008075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04D4F">
        <w:rPr>
          <w:rFonts w:ascii="Times New Roman" w:hAnsi="Times New Roman"/>
          <w:sz w:val="24"/>
          <w:szCs w:val="24"/>
        </w:rPr>
        <w:t>Исполнитель услуги, в день подписания договора со своей стороны и представления Заказчику данных экземпляров, направляет Заказчику информацию о составе группы,                         ФИО аудитора, а также документы, требуемые в соответствии с условиями договора</w:t>
      </w:r>
      <w:r w:rsidR="00807551">
        <w:rPr>
          <w:rFonts w:ascii="Times New Roman" w:hAnsi="Times New Roman"/>
          <w:sz w:val="24"/>
          <w:szCs w:val="24"/>
        </w:rPr>
        <w:t>.</w:t>
      </w:r>
    </w:p>
    <w:p w14:paraId="23513DAE" w14:textId="77777777" w:rsidR="004D1AD3" w:rsidRPr="004D1AD3" w:rsidRDefault="004D1AD3" w:rsidP="004D1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EB7F83A" w14:textId="77777777" w:rsidR="004D1AD3" w:rsidRPr="004D1AD3" w:rsidRDefault="004D1AD3" w:rsidP="004D1A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1AD3">
        <w:rPr>
          <w:rFonts w:ascii="Times New Roman" w:hAnsi="Times New Roman"/>
          <w:b/>
          <w:sz w:val="24"/>
          <w:szCs w:val="24"/>
        </w:rPr>
        <w:t>5. Задачи и подзадачи аудита</w:t>
      </w:r>
    </w:p>
    <w:p w14:paraId="41DF242E" w14:textId="77777777" w:rsidR="00807551" w:rsidRPr="00807551" w:rsidRDefault="00807551" w:rsidP="00807551">
      <w:pPr>
        <w:tabs>
          <w:tab w:val="left" w:pos="567"/>
        </w:tabs>
        <w:ind w:right="17"/>
        <w:rPr>
          <w:rFonts w:ascii="Times New Roman" w:hAnsi="Times New Roman"/>
          <w:sz w:val="24"/>
          <w:szCs w:val="24"/>
        </w:rPr>
      </w:pPr>
      <w:r w:rsidRPr="00807551">
        <w:rPr>
          <w:rFonts w:ascii="Times New Roman" w:hAnsi="Times New Roman"/>
          <w:sz w:val="24"/>
          <w:szCs w:val="24"/>
        </w:rPr>
        <w:t>Аудитору необходимо:</w:t>
      </w:r>
    </w:p>
    <w:p w14:paraId="287BC8F6" w14:textId="77777777" w:rsidR="00807551" w:rsidRPr="00807551" w:rsidRDefault="00807551" w:rsidP="00807551">
      <w:pPr>
        <w:numPr>
          <w:ilvl w:val="0"/>
          <w:numId w:val="25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807551">
        <w:rPr>
          <w:rFonts w:ascii="Times New Roman" w:hAnsi="Times New Roman"/>
          <w:sz w:val="24"/>
          <w:szCs w:val="24"/>
        </w:rPr>
        <w:t>иметь достаточное понимание деятельности Заказчика для оценки рисков существенного искажения его бухгалтерской (финансовой) отчетности, а также для планирования и выполнения аудиторских процедур;</w:t>
      </w:r>
    </w:p>
    <w:p w14:paraId="2FD94D73" w14:textId="77777777" w:rsidR="00807551" w:rsidRPr="00807551" w:rsidRDefault="00807551" w:rsidP="00807551">
      <w:pPr>
        <w:numPr>
          <w:ilvl w:val="0"/>
          <w:numId w:val="25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807551">
        <w:rPr>
          <w:rFonts w:ascii="Times New Roman" w:hAnsi="Times New Roman"/>
          <w:sz w:val="24"/>
          <w:szCs w:val="24"/>
        </w:rPr>
        <w:t>провести аудиторскую проверку годовой бухгалтерской (финансовой) отчетности Заказчика за 2026, 2027, 2028 годы в соответствии с требованиями законодательства Российской Федерации;</w:t>
      </w:r>
    </w:p>
    <w:p w14:paraId="3E7D0494" w14:textId="77777777" w:rsidR="00807551" w:rsidRPr="00807551" w:rsidRDefault="00807551" w:rsidP="00807551">
      <w:pPr>
        <w:numPr>
          <w:ilvl w:val="0"/>
          <w:numId w:val="25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807551">
        <w:rPr>
          <w:rFonts w:ascii="Times New Roman" w:hAnsi="Times New Roman"/>
          <w:sz w:val="24"/>
          <w:szCs w:val="24"/>
        </w:rPr>
        <w:t>спланировать и провести аудиторскую проверку таким образом, чтобы получить достаточную уверенность в том, что годовая бухгалтерская отчетность Заказчика не содержит существенных искажений, и что ошибки и несоответствия, которые могут оказать непосредственное и существенное влияние на бухгалтерскую отчетность, выявлены аудитором;</w:t>
      </w:r>
    </w:p>
    <w:p w14:paraId="5D256666" w14:textId="77777777" w:rsidR="00807551" w:rsidRPr="00807551" w:rsidRDefault="00807551" w:rsidP="00807551">
      <w:pPr>
        <w:numPr>
          <w:ilvl w:val="0"/>
          <w:numId w:val="25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807551">
        <w:rPr>
          <w:rFonts w:ascii="Times New Roman" w:hAnsi="Times New Roman"/>
          <w:sz w:val="24"/>
          <w:szCs w:val="24"/>
        </w:rPr>
        <w:t>подготовить отчет (на бумажном и электронном носителях) Заказчику о результатах аудиторских процедур, проведенных в отношении годовой бухгалтерской (финансовой) отчетности Заказчика;</w:t>
      </w:r>
    </w:p>
    <w:p w14:paraId="7ED63F93" w14:textId="77777777" w:rsidR="00807551" w:rsidRPr="00807551" w:rsidRDefault="00807551" w:rsidP="00807551">
      <w:pPr>
        <w:numPr>
          <w:ilvl w:val="0"/>
          <w:numId w:val="25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807551">
        <w:rPr>
          <w:rFonts w:ascii="Times New Roman" w:hAnsi="Times New Roman"/>
          <w:sz w:val="24"/>
          <w:szCs w:val="24"/>
        </w:rPr>
        <w:t xml:space="preserve">выразить на основе проведенных аудиторских процедур мнение </w:t>
      </w:r>
      <w:r w:rsidRPr="00807551">
        <w:rPr>
          <w:rFonts w:ascii="Times New Roman" w:hAnsi="Times New Roman"/>
          <w:sz w:val="24"/>
          <w:szCs w:val="24"/>
        </w:rPr>
        <w:br/>
        <w:t xml:space="preserve">о достоверности отражения в годовой бухгалтерской (финансовой) отчетности во всех существенных отношениях финансового положения Заказчика по состоянию </w:t>
      </w:r>
      <w:r w:rsidRPr="00807551">
        <w:rPr>
          <w:rFonts w:ascii="Times New Roman" w:hAnsi="Times New Roman"/>
          <w:sz w:val="24"/>
          <w:szCs w:val="24"/>
        </w:rPr>
        <w:br/>
        <w:t>на 31 декабря 2026 года, на 31 декабря 2027 года, на 31 декабря 2028 года, финансовых результатов его деятельности и движения денежных средств за 2026, 2027, 2028 годы в соответствии с правилами составления бухгалтерской (финансовой) отчетности, установленными в Российской Федерации в виде аудиторского заключения.</w:t>
      </w:r>
    </w:p>
    <w:p w14:paraId="7C51F983" w14:textId="77777777" w:rsidR="00807551" w:rsidRPr="00807551" w:rsidRDefault="00807551" w:rsidP="00807551">
      <w:pPr>
        <w:pStyle w:val="a3"/>
        <w:numPr>
          <w:ilvl w:val="0"/>
          <w:numId w:val="25"/>
        </w:numPr>
        <w:shd w:val="clear" w:color="auto" w:fill="FFFFFF"/>
        <w:spacing w:before="30"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807551">
        <w:rPr>
          <w:rFonts w:ascii="Times New Roman" w:hAnsi="Times New Roman"/>
          <w:sz w:val="24"/>
          <w:szCs w:val="24"/>
        </w:rPr>
        <w:t>Задачи и подзадачи, поставленные перед аудитором и необходимые для выполнения в процессе осуществления аудиторской проверки, должны включать, но не ограничиваться следующими позициями:</w:t>
      </w:r>
    </w:p>
    <w:p w14:paraId="6FDE1464" w14:textId="77777777" w:rsidR="00807551" w:rsidRPr="00807551" w:rsidRDefault="00807551" w:rsidP="00807551">
      <w:pPr>
        <w:widowControl w:val="0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-289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5"/>
        <w:gridCol w:w="709"/>
        <w:gridCol w:w="2695"/>
        <w:gridCol w:w="3969"/>
      </w:tblGrid>
      <w:tr w:rsidR="00807551" w:rsidRPr="00807551" w14:paraId="12EE4768" w14:textId="77777777" w:rsidTr="005D3638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3FA2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F4B4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88D6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65B7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Наименование подзадачи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ED82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Последовательность решения задачи</w:t>
            </w:r>
          </w:p>
        </w:tc>
      </w:tr>
      <w:tr w:rsidR="00807551" w:rsidRPr="00807551" w14:paraId="475705BD" w14:textId="77777777" w:rsidTr="005D363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1694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15A3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учредительных документов Предприятия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014E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E72E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7B05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а) проверить соответствие устава Предприятия действующему законодательству Российской Федерации (далее – РФ);</w:t>
            </w:r>
          </w:p>
          <w:p w14:paraId="638B4834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б) проверить наличие договора с руководителем Предприятия и соответствие содержания договора действующему законодательству РФ;</w:t>
            </w:r>
          </w:p>
          <w:p w14:paraId="715DE77A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в) проверить наличие факта аттестации руководителя Заказчика в соответствии с действующим законодательством РФ;</w:t>
            </w:r>
          </w:p>
          <w:p w14:paraId="3A862570" w14:textId="77777777" w:rsidR="00807551" w:rsidRPr="00807551" w:rsidRDefault="00807551" w:rsidP="005D3638">
            <w:pPr>
              <w:ind w:left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г) проверить наличие факта занесения Предприятия в государственный реестр федерального имущества в соответствии с требованиями постановления Правительства Российской Федерации от 16.07.2007 N 447 </w:t>
            </w:r>
            <w:r w:rsidRPr="00807551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«О совершенствовании учета федерального имущества».</w:t>
            </w:r>
          </w:p>
        </w:tc>
      </w:tr>
      <w:tr w:rsidR="00807551" w:rsidRPr="00807551" w14:paraId="419ECB71" w14:textId="77777777" w:rsidTr="005D3638">
        <w:trPr>
          <w:trHeight w:val="40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B82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70FE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внеоборотных активов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7001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A4E4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основных средств (счет 01, 02 и другие).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8017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2.1.1. Аудит земельных участков</w:t>
            </w:r>
          </w:p>
          <w:p w14:paraId="28B6D437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Проверить и подтвердить:</w:t>
            </w:r>
          </w:p>
          <w:p w14:paraId="08F80BA3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а) правильность оформления материалов инвентаризации земельных участков и отражения результатов инвентаризации в учете;</w:t>
            </w:r>
          </w:p>
          <w:p w14:paraId="2EE334E6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б) полноту и правильность оформления правоустанавливающих документов на земельные        участки;</w:t>
            </w:r>
          </w:p>
          <w:p w14:paraId="5D71165F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в) правильность определения балансовой стоимости земельных участков;</w:t>
            </w:r>
          </w:p>
          <w:p w14:paraId="56742AE7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г) полноту и правильность начисления и перечисления в федеральный бюджет земельного налога.</w:t>
            </w:r>
          </w:p>
        </w:tc>
      </w:tr>
      <w:tr w:rsidR="00807551" w:rsidRPr="00807551" w14:paraId="754B5C7B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7AA2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3E65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5C3E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8F29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1386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2.1.2. Аудит прочих основных средств. Проверить и подтвердить:</w:t>
            </w:r>
          </w:p>
          <w:p w14:paraId="1C2BF0CC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а) правильность оформления материалов    инвентаризации основных средств и отражения результатов инвентаризации в учете;</w:t>
            </w:r>
          </w:p>
          <w:p w14:paraId="5CC171FD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б) наличие и сохранность основных средств;</w:t>
            </w:r>
          </w:p>
          <w:p w14:paraId="043ED360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в) правильность отражения в учете капитального ремонта основных средств;</w:t>
            </w:r>
          </w:p>
          <w:p w14:paraId="793FC2E4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г) правильность начисления амортизации;</w:t>
            </w:r>
          </w:p>
          <w:p w14:paraId="1E24ADCD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д) правильность определения балансовой стоимости основных средств;</w:t>
            </w:r>
          </w:p>
          <w:p w14:paraId="002C4674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 xml:space="preserve">е) правильность отражения в учете операций поступления, внутреннего перемещения и выбытия основных средств; </w:t>
            </w:r>
          </w:p>
          <w:p w14:paraId="3D976D5D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ж) правильность начисления и перечисления в федеральный бюджет арендной платы за использование земельных         участков, федеральных          зданий, помещений, сооружений, машин и оборудования.</w:t>
            </w:r>
          </w:p>
        </w:tc>
      </w:tr>
      <w:tr w:rsidR="00807551" w:rsidRPr="00807551" w14:paraId="05D8DFCF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BEC9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18A1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E31A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5E26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доходных вложений в материальные ценности (счет 03 и другие).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9B77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Проверить и подтвердить:</w:t>
            </w:r>
          </w:p>
          <w:p w14:paraId="5A0DFEE4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а) правильность оформления материалов инвентаризации доходных вложений в материальные ценности и отражения результатов инвентаризации в учете;</w:t>
            </w:r>
          </w:p>
          <w:p w14:paraId="65F868C9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б) правильность отражения в учете операций по доходным вложениям в материальные       ценности.</w:t>
            </w:r>
          </w:p>
        </w:tc>
      </w:tr>
      <w:tr w:rsidR="00807551" w:rsidRPr="00807551" w14:paraId="7B8358FD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B42E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3A75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43CA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7971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нематериальных активов (далее - НМА) (счет 04, 05 и другие).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D4D2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Проверить и подтвердить:</w:t>
            </w:r>
          </w:p>
          <w:p w14:paraId="740F3E00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а) правильность оформления материалов инвентаризации НМА и </w:t>
            </w: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lastRenderedPageBreak/>
              <w:t>отражения результатов инвентаризации в учете;</w:t>
            </w:r>
          </w:p>
          <w:p w14:paraId="07CA6B4F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б) правильность синтетического и аналитического учета НМА.    </w:t>
            </w:r>
          </w:p>
        </w:tc>
      </w:tr>
      <w:tr w:rsidR="00807551" w:rsidRPr="00807551" w14:paraId="4B2E8F81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D0F3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01F9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57F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4363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незавершенного строительства (счет 07, 08 и другие).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F651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Проверить и подтвердить:</w:t>
            </w:r>
          </w:p>
          <w:p w14:paraId="388F7AF6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а) правильность оформления</w:t>
            </w:r>
          </w:p>
          <w:p w14:paraId="736CFAD1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материалов инвентаризации незавершенного строительства и   отражения результатов инвентаризации в учете;                   </w:t>
            </w:r>
          </w:p>
          <w:p w14:paraId="36DF20C2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б) правильность определения</w:t>
            </w:r>
          </w:p>
          <w:p w14:paraId="28F87DA2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балансовой стоимости</w:t>
            </w:r>
          </w:p>
          <w:p w14:paraId="5FF86A72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незавершенного строительства;              </w:t>
            </w:r>
          </w:p>
          <w:p w14:paraId="581872E6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в) правильность аналитического и синтетического учета</w:t>
            </w:r>
          </w:p>
          <w:p w14:paraId="3CFCD971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незавершенного строительства.</w:t>
            </w:r>
          </w:p>
        </w:tc>
      </w:tr>
      <w:tr w:rsidR="00807551" w:rsidRPr="00807551" w14:paraId="48909D20" w14:textId="77777777" w:rsidTr="005D363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E54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6DE2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производствен-ных запасов (счет 10, 11, 14, 15, 16 и другие).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4A20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6AFD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630C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Проверить и подтвердить:</w:t>
            </w:r>
          </w:p>
          <w:p w14:paraId="4B8D95DB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а) правильность оформления материалов инвентаризации производственных запасов и отражения результатов инвентаризации в учете;</w:t>
            </w:r>
          </w:p>
          <w:p w14:paraId="11BACBE0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б) правильность определения и списания на издержки стоимости   израсходованных материально-производственных запасов;</w:t>
            </w:r>
          </w:p>
          <w:p w14:paraId="462C17A2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в) проведение мероприятий по    расчету предельного норматива   уровня расхода материально-производственных запасов на 1 рубль объема реализации продукции (работ, услуг), а также пофакторного анализа фактических отклонений от него;</w:t>
            </w:r>
          </w:p>
          <w:p w14:paraId="249371BA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г) правильность синтетического             и аналитического учета материально-производственных запасов;</w:t>
            </w:r>
          </w:p>
          <w:p w14:paraId="477EB82C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lastRenderedPageBreak/>
              <w:t>д) соответствие используемых       Предприятием способов оценки по отдельным группам материальных ценностей при их выбытии способам, предусмотренным учетной политикой;</w:t>
            </w:r>
          </w:p>
          <w:p w14:paraId="636C5463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е) правильность порядка списания отклонений фактических расходов по приобретению материальных ценностей от их учетной цены                 (при использовании счетов 15                           и 16);</w:t>
            </w:r>
          </w:p>
          <w:p w14:paraId="4DEE4317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ж) правильность порядка списания торговой наценки, относящейся к проданным товарам.                     </w:t>
            </w:r>
          </w:p>
        </w:tc>
      </w:tr>
      <w:tr w:rsidR="00807551" w:rsidRPr="00807551" w14:paraId="4E809803" w14:textId="77777777" w:rsidTr="005D3638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B14F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17FC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затрат на производство (счет 20, 21, 23, 25, 26, 28, 29 и другие).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1B28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83B5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затрат для целей бухгалтерского учета.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76BD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4.1.1. Проверка и подтверждение достоверности отчетных данных о фактической себестоимости</w:t>
            </w:r>
          </w:p>
          <w:p w14:paraId="643B3582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продукции (работ, услуг).    </w:t>
            </w:r>
          </w:p>
        </w:tc>
      </w:tr>
      <w:tr w:rsidR="00807551" w:rsidRPr="00807551" w14:paraId="534003EC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987C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AE60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9735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892D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2A50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4.1.2. Анализ выполнения плана    по себестоимости продукции (работ, услуг)</w:t>
            </w:r>
          </w:p>
        </w:tc>
      </w:tr>
      <w:tr w:rsidR="00807551" w:rsidRPr="00807551" w14:paraId="1CB6541F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62CE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C29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73C6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3338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D655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4.1.3. Аудит   себестоимости продукции (работ, услуг) по статьям затрат, оговариваемым    отраслевыми инструкциями по учету затрат на производство и калькулирования себестоимости продукции (работ, услуг).</w:t>
            </w:r>
          </w:p>
        </w:tc>
      </w:tr>
      <w:tr w:rsidR="00807551" w:rsidRPr="00807551" w14:paraId="22ED51E4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E98E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9A37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2193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C5F6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расходов для целей налогообложения.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6C18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Проверить и подтвердить:    </w:t>
            </w:r>
          </w:p>
          <w:p w14:paraId="6968CD20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а) правильность   исчисления</w:t>
            </w:r>
          </w:p>
          <w:p w14:paraId="749240DA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материальных       расходов,</w:t>
            </w:r>
          </w:p>
          <w:p w14:paraId="29CEF18B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предусмотренных статьей (далее – ст.) 254 Налогового кодекса Российской Федерации (далее - НК РФ);</w:t>
            </w:r>
          </w:p>
          <w:p w14:paraId="03152F33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б) правильность исчисления расходов на оплату труда, предусмотренных ст. 255 НК РФ;</w:t>
            </w:r>
          </w:p>
          <w:p w14:paraId="5EC078DD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lastRenderedPageBreak/>
              <w:t>в) правильность формирования состава амортизируемого имущества и определения его первоначальной стоимости (ст. 256 и 257 НК РФ);</w:t>
            </w:r>
          </w:p>
          <w:p w14:paraId="18E99F1D" w14:textId="77777777" w:rsidR="00807551" w:rsidRPr="00807551" w:rsidRDefault="00807551" w:rsidP="005D3638">
            <w:pPr>
              <w:tabs>
                <w:tab w:val="left" w:pos="278"/>
                <w:tab w:val="left" w:pos="320"/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г) правильность включения амортизируемого имущества в состав амортизационных групп (ст. 258 НК РФ);</w:t>
            </w:r>
          </w:p>
          <w:p w14:paraId="5589EA6F" w14:textId="77777777" w:rsidR="00807551" w:rsidRPr="00807551" w:rsidRDefault="00807551" w:rsidP="005D3638">
            <w:pPr>
              <w:tabs>
                <w:tab w:val="left" w:pos="278"/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д) правильность расчета сумм амортизации (ст. 259 НК РФ);</w:t>
            </w:r>
          </w:p>
          <w:p w14:paraId="26F3886E" w14:textId="77777777" w:rsidR="00807551" w:rsidRPr="00807551" w:rsidRDefault="00807551" w:rsidP="005D3638">
            <w:pPr>
              <w:tabs>
                <w:tab w:val="left" w:pos="278"/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е) правильность включения в состав затрат аудируемого периода расходов на ремонт основных средств (ст. 260 НК РФ);                         </w:t>
            </w:r>
          </w:p>
          <w:p w14:paraId="67C5B136" w14:textId="77777777" w:rsidR="00807551" w:rsidRPr="00807551" w:rsidRDefault="00807551" w:rsidP="005D3638">
            <w:pPr>
              <w:tabs>
                <w:tab w:val="left" w:pos="278"/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ж) правильность признания расходов на освоение природных ресурсов и соблюдение порядка их учета (ст. 261 НК РФ);</w:t>
            </w:r>
          </w:p>
          <w:p w14:paraId="262C48E0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з) правильность признания расходов на научно-исследовательские и (или) опытно-конструкторские разработки и соблюдение порядка их учета (ст. 262 НК РФ);</w:t>
            </w:r>
          </w:p>
          <w:p w14:paraId="0BF46E34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и) обоснованность расходов на обязательное и добровольное     страхование имущества (ст. 263 НК РФ); </w:t>
            </w:r>
          </w:p>
          <w:p w14:paraId="3B34768A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к) правильность списания на себестоимость прочих расходов, связанных с производством и (или)  реализацией (ст. 264 НК РФ);</w:t>
            </w:r>
          </w:p>
          <w:p w14:paraId="66B46811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л) правильность списания прочих расходов, связанных с производством    и (или) реализацией (ст. 265 НК РФ); </w:t>
            </w:r>
          </w:p>
          <w:p w14:paraId="32094F82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м) правильность формирования и использования расходов на формирование резервов по сомнительным долгам (ст. 266 НК РФ);</w:t>
            </w:r>
          </w:p>
          <w:p w14:paraId="2A3C0751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lastRenderedPageBreak/>
              <w:t>н) правильность образования и использования расходов на формирование резерва по гарантийному    ремонту и гарантийному обслуживанию (ст. 267 НК РФ);</w:t>
            </w:r>
          </w:p>
          <w:p w14:paraId="5BF18724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о) правильность определения расходов   при реализации товаров и имущества (ст. 268 НК РФ);</w:t>
            </w:r>
          </w:p>
          <w:p w14:paraId="5BDA4C50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п) правильность    отнесения процентов    по долговым обязательствам к расходам (ст. 269 НК РФ);</w:t>
            </w:r>
          </w:p>
          <w:p w14:paraId="60AE89E7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р) правильность определения расходов, не учитываемых в целях налогообложения (ст. 270 НК РФ).</w:t>
            </w:r>
          </w:p>
        </w:tc>
      </w:tr>
      <w:tr w:rsidR="00807551" w:rsidRPr="00807551" w14:paraId="162929EC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4BAF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205E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5492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3524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расходов будущих периодов.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6E9C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16330752" w14:textId="77777777" w:rsidTr="005D3638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EEA4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F459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готовой продукции и товаров (счет 40, 41, 42, 43, 44, 45, 46 и другие).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F450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62E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готовой продукции.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1296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660252BC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8DF6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E08B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2DF5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D46A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расходов на продажу.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BA21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53E05786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F2D5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8483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52BD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C92C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товаров отгруженных.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4C6A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2CDCB73D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816D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12F5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0B1C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FD4D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товаров.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3B6E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021DF450" w14:textId="77777777" w:rsidTr="005D3638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758E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8C9E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денежных средств (счет 50, 51, 52, 55, 57, 58, 59 и другие).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86E8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2F47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кассовых операций.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64BA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53916202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5224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07F1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A9BB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241C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операций по расчетным счетам.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E9FD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61823B35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C211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C9C2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1188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8A8F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операций по валютным счетам.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8F66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76140B2C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4388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AC18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FFF0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979F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операций по специальным счетам.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64F0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0D79884B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9BD4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162B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36BA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5DE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денежных средств в пути.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EFDB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587CBDC9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4FA9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B287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BE5C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6AD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финансовых вложений.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6116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а) проверить и подтвердить правильность оформления материалов инвентаризации </w:t>
            </w: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lastRenderedPageBreak/>
              <w:t>финансовых вложений и отражения результатов инвентаризации в учете;</w:t>
            </w:r>
          </w:p>
          <w:p w14:paraId="1D1454BF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б) изучить состав финансовых    вложений по данным первичных документов и учетных регистров;</w:t>
            </w:r>
          </w:p>
          <w:p w14:paraId="3003EF5E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в) оценить систему внутреннего    контроля и бухгалтерского учета финансовых вложений;</w:t>
            </w:r>
          </w:p>
          <w:p w14:paraId="2202A3AB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г) определить рентабельность    финансовых вложений; </w:t>
            </w:r>
          </w:p>
          <w:p w14:paraId="5A4DABA4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д) проверить правильность отражения в учете операций с финансовыми вложениями;</w:t>
            </w:r>
          </w:p>
          <w:p w14:paraId="70BE8838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е) подтвердить достоверность    начисления, поступления и отражения в учете доходов по операциям с финансовыми вложениями.</w:t>
            </w:r>
          </w:p>
        </w:tc>
      </w:tr>
      <w:tr w:rsidR="00807551" w:rsidRPr="00807551" w14:paraId="530BD331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A229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C613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B62D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85C8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резервов под обесценение вложений в ценные бумаги.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34A7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030360C5" w14:textId="77777777" w:rsidTr="005D3638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E78E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E383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расчетов.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09E2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EF27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расчетов с поставщиками и подрядчиками, покупателями и заказчиками, дебиторами и кредиторами (счет 60, 62, 76 и другие).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9304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а) проверить и подтвердить полноту и правильность проведенных инвентаризаций расчетов с дебиторами и кредиторами и отражения их результатов в учете;</w:t>
            </w:r>
          </w:p>
          <w:p w14:paraId="430FF737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б) проверить и подтвердить правильность оформления первичных документов по приобретению товарно-материальных ценностей и получению услуг с целью подтверждения обоснованности возникновения   кредиторской задолженности;</w:t>
            </w:r>
          </w:p>
          <w:p w14:paraId="568BCEFF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в) подтвердить своевременность погашения и правильность отражения на счетах бухгалтерского учета кредиторской задолженности; </w:t>
            </w:r>
          </w:p>
          <w:p w14:paraId="4C90FA8E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lastRenderedPageBreak/>
              <w:t>г) оценить правильность оформления и отражения в учете предъявленных претензий;</w:t>
            </w:r>
          </w:p>
          <w:p w14:paraId="70E90555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д) проверить правильность оформления первичных документов по поставке товаров и оказанию услуг с целью подтверждения обоснованности возникновения дебиторской задолженности; </w:t>
            </w:r>
          </w:p>
          <w:p w14:paraId="367E6F5D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е) подтвердить своевременность погашения и правильность отражения   на счетах бухгалтерского учета дебиторской задолженности;</w:t>
            </w:r>
          </w:p>
          <w:p w14:paraId="2B830267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ж) проверить правильность оформления и отражения на счетах бухгалтерского учета операций, осуществляемых в рамках договора простого товарищества;</w:t>
            </w:r>
          </w:p>
          <w:p w14:paraId="5BFFE50F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з) проверить правильность оформления и отражения на счетах бухгалтерского учета расчетов с дочерними (зависимыми) обществами.</w:t>
            </w:r>
          </w:p>
        </w:tc>
      </w:tr>
      <w:tr w:rsidR="00807551" w:rsidRPr="00807551" w14:paraId="64C8C60E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23C2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9A2D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92E2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961C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резервов по сомнительным долгам (счет 63 и другие).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77E0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1B4B9B95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06B1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7497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98DA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AE6D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расчетов по кредитам и займам (счет 66, 67 и другие).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4D29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а) проверить правильность оформления и отражения на счетах бухгалтерского учета операций по получению и возврату кредитов банка;</w:t>
            </w:r>
          </w:p>
          <w:p w14:paraId="0E7DF544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б) подтвердить целевое использование кредитов банка; </w:t>
            </w:r>
          </w:p>
          <w:p w14:paraId="1136DD3D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в) проверить обоснованность установления и правильность расчета сумм платежей за пользование кредитами банков и их списание за счет         соответствующих источников; </w:t>
            </w:r>
          </w:p>
          <w:p w14:paraId="00D23518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г) проверить правильность оформления и отражения на счетах </w:t>
            </w: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lastRenderedPageBreak/>
              <w:t>бухгалтерского учета займов, полученных у других организаций и физических лиц.</w:t>
            </w:r>
          </w:p>
        </w:tc>
      </w:tr>
      <w:tr w:rsidR="00807551" w:rsidRPr="00807551" w14:paraId="41150BF4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7002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C9A5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70B2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2784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расчетов с бюджетом (счет 68 и другие).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DE67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Проверить: </w:t>
            </w:r>
          </w:p>
          <w:p w14:paraId="768DDB06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а) правильность определения налогооблагаемой базы по отдельным, наиболее важным налогам;</w:t>
            </w:r>
          </w:p>
          <w:p w14:paraId="3B186B91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б) правильность применения налоговых ставок;</w:t>
            </w:r>
          </w:p>
          <w:p w14:paraId="32E37337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в) правомерность применения льгот при расчете и уплате налогов;</w:t>
            </w:r>
          </w:p>
          <w:p w14:paraId="5AC7E124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г) правильность начисления, полноту и своевременность перечисления налоговых платежей, правильность составления налоговой отчетности.</w:t>
            </w:r>
          </w:p>
        </w:tc>
      </w:tr>
      <w:tr w:rsidR="00807551" w:rsidRPr="00807551" w14:paraId="1BFE3340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5C5E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5BFD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CA94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8F85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расчетов по оплате труда и единому социальному налогу (счет 69, 70, 73 и другие).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AF8A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1A056BF3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EA4E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73D2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360D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7DBE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расчетов с подотчетными лицами (счет 71 и другие).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C6E1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6EAC153A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0452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9CBA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445D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7.7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97D9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расчетов с учредителями (75 и другие).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4789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6B577023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56B1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B19F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FB21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7.8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D6B7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расчетов по претензиям и возмещению материального ущерба (счет 73, 94 и другие).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E705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а) проверить своевременность        предъявления претензий вследствие нарушения договорных обязательств, за пропажу и недостачу груза в пути и т.д.;</w:t>
            </w:r>
          </w:p>
          <w:p w14:paraId="67E5A206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б) выяснить своевременность принятых мер по возмещению нанесенного ущерба, проверить обоснованность претензий;</w:t>
            </w:r>
          </w:p>
          <w:p w14:paraId="6F85C014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в) подтвердить законность списания претензионных сумм на издержки </w:t>
            </w: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lastRenderedPageBreak/>
              <w:t>производства и финансовые результаты;</w:t>
            </w:r>
          </w:p>
          <w:p w14:paraId="7926C1CA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г) проверить расчеты по недостачам, растратам и хищениям;</w:t>
            </w:r>
          </w:p>
          <w:p w14:paraId="5EE54C68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д) установить, соблюдались ли сроки и порядок рассмотрения случаев недостач, потерь и растрат;</w:t>
            </w:r>
          </w:p>
          <w:p w14:paraId="1DB10C86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е) проверить правильность оформления   материалов о претензиях по недостачам, потерям и хищениям;</w:t>
            </w:r>
          </w:p>
          <w:p w14:paraId="2C3A22E2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ж) изучить причины, вызвавшие недостачи, растраты и хищения;</w:t>
            </w:r>
          </w:p>
          <w:p w14:paraId="4D590667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з) проверить, по всем ли дебиторам (должникам) имеются обязательства о погашении задолженности или исполнительные листы, систематически ли поступают суммы в погашение задолженности, какие меры принимаются к должникам, от которых прекратились поступления денег, и т.п.</w:t>
            </w:r>
          </w:p>
        </w:tc>
      </w:tr>
      <w:tr w:rsidR="00807551" w:rsidRPr="00807551" w14:paraId="24863E7F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DCF0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9E29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3C7F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7.9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B76B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внутрихозяйственных расчетов (счет 79 и другие).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5145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а) проверить законность и правильность   расчетов по выделенному имуществу;</w:t>
            </w:r>
          </w:p>
          <w:p w14:paraId="1F7DB642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б) проверить правильность расчетов     по текущим операциям;</w:t>
            </w:r>
          </w:p>
          <w:p w14:paraId="34C5D4EC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в) проверить законность и правильность   расчетов по договору доверительного управления имуществом.</w:t>
            </w:r>
          </w:p>
        </w:tc>
      </w:tr>
      <w:tr w:rsidR="00807551" w:rsidRPr="00807551" w14:paraId="24DE8FB4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6308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FC07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7560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E619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расчетов по совместной деятельности (счет 76 и другие).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4173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5F0311B2" w14:textId="77777777" w:rsidTr="005D3638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A557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AFE1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капитала.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2A33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A9BD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уставного капитала (счет 80 и другие).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8EE0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1F85D878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D034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1C00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2648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82C9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резервного капитала (счет82 и другие).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F86B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2C1F5D6F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44E3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BBBD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247D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BFA7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добавочного капитала (счет 83 и другие).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4741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5E2CF377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367A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C748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CA47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FDAE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нераспределенной прибыли (непокрытого убытка) (счет 84 и другие).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DEBE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22F894CE" w14:textId="77777777" w:rsidTr="005D363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1144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5343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3164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B381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целевого финансирования (счет 86 и другие).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1E19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3D55DF4E" w14:textId="77777777" w:rsidTr="005D363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5D48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60B5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формирования финансовых результатов и распределения прибыли (счет 90, 91, 96, 97, 98, 99 и другие).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D984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8E06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3367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а) установить правильность</w:t>
            </w:r>
          </w:p>
          <w:p w14:paraId="5A34CB3C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определения и отражения в учете прибыли (убытков) от продаж товаров, продукции, работ,                     услуг;</w:t>
            </w:r>
          </w:p>
          <w:p w14:paraId="3665AE50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б) проанализировать правильность учета операционных, внереализационных и чрезвычайных доходов и расходов;</w:t>
            </w:r>
          </w:p>
          <w:p w14:paraId="75DD1404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в) оценить правильность и обоснованность распределения чистой прибыли.</w:t>
            </w:r>
          </w:p>
        </w:tc>
      </w:tr>
      <w:tr w:rsidR="00807551" w:rsidRPr="00807551" w14:paraId="51C4F3F5" w14:textId="77777777" w:rsidTr="005D363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84EF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9740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забалансовых счетов.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1E3B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AF2D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счета 001 «Арендованные основные средства».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20D9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55C050F4" w14:textId="77777777" w:rsidTr="005D363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D0A7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578E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C7F6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1F5B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счета 002 «Товарно-материальные ценности, принятые на ответственное хранение».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AA9F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75260F1C" w14:textId="77777777" w:rsidTr="005D363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8D83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B181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96AD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4B82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счета 003 «Материалы, принятые в переработку».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79D7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645EFE15" w14:textId="77777777" w:rsidTr="005D363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957D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C10A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44C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7561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счета 005 «Оборудование, принятое для монтажа».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E80D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6C4FDBF8" w14:textId="77777777" w:rsidTr="005D363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50C9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EABD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2595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A58F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счета 007 «Списание в убыток задолженности неплатежеспособных дебиторов».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5662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7796DC8B" w14:textId="77777777" w:rsidTr="005D363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A849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E7A3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405D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1C0E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счета 008 «Обеспечения обязательств и платежей полученные».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310E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62E77BF2" w14:textId="77777777" w:rsidTr="005D363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C770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1922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1A86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10.7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531B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счета 009 «Обеспечения обязательств и платежей выданные».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1723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6C2DA25B" w14:textId="77777777" w:rsidTr="005D363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D1C5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711F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8415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10.8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00F4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счета 010 «Износ основных средств»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7D10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3285D252" w14:textId="77777777" w:rsidTr="005D363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6B34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8454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6D92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10.9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58D4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Аудит счета 011 «Основные средства, сданные в аренду».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7E0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551" w:rsidRPr="00807551" w14:paraId="2B1B27F3" w14:textId="77777777" w:rsidTr="005D363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5460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D6BE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Проверка соответствия бухгалтерской (финансовой) отчетности требованиям действующего законодательства.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1821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9369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12CA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а) проверить состав и содержание форм бухгалтерской (финансовой) отчетности, увязку ее показателей;</w:t>
            </w:r>
          </w:p>
          <w:p w14:paraId="774D9B95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б) выразить мнение о достоверности показателей отчетности во всех существенных отношениях;</w:t>
            </w:r>
          </w:p>
          <w:p w14:paraId="775698EA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в) проверить правильность оценки статей отчетности;</w:t>
            </w:r>
          </w:p>
          <w:p w14:paraId="50353787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г) предложить внести (при необходимости) изменения в отчетность на основе оценки количественного влияния на ее показатели существенных отклонений, выявленных в процессе аудита;</w:t>
            </w:r>
          </w:p>
          <w:p w14:paraId="24A00CE3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д) проверить правильность формирования сводной (консолидированной) отчетности.</w:t>
            </w:r>
          </w:p>
        </w:tc>
      </w:tr>
      <w:tr w:rsidR="00807551" w:rsidRPr="00807551" w14:paraId="771D0B5C" w14:textId="77777777" w:rsidTr="005D363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53B1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92E7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Проверка соответствия отражения в бухгалтерском учёте государственных контрактов и/или договоров, заключенных заказчиком в рамках государственного оборонного заказа или имеющих гриф «для служебного пользования», «секретно» и «совершенно секретно».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8D73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2CFA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2F23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а) проверить состав и содержание форм бухгалтерской (финансовой) отчетности, увязку ее показателей;</w:t>
            </w:r>
          </w:p>
          <w:p w14:paraId="28853F86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б) выразить мнение о достоверности показателей отчетности во всех существенных отношениях;</w:t>
            </w:r>
          </w:p>
          <w:p w14:paraId="1AE2C5C2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в) проверить правильность оценки статей отчетности;</w:t>
            </w:r>
          </w:p>
          <w:p w14:paraId="08C9614C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г) предложить внести (при необходимости) изменения в отчетность на основе оценки количественного влияния на ее показатели существенных отклонений, выявленных   в процессе аудита;</w:t>
            </w:r>
          </w:p>
          <w:p w14:paraId="30A64E77" w14:textId="77777777" w:rsidR="00807551" w:rsidRPr="00807551" w:rsidRDefault="00807551" w:rsidP="005D3638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80755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д) проверить правильность формирования сводной (консолидированной) отчетности.</w:t>
            </w:r>
          </w:p>
        </w:tc>
      </w:tr>
    </w:tbl>
    <w:p w14:paraId="6FD47F6C" w14:textId="77777777" w:rsidR="00D04D4F" w:rsidRDefault="00D04D4F" w:rsidP="00807551">
      <w:pPr>
        <w:keepNext/>
        <w:spacing w:before="240" w:after="60" w:line="240" w:lineRule="auto"/>
        <w:outlineLvl w:val="1"/>
        <w:rPr>
          <w:rFonts w:ascii="Times New Roman" w:eastAsia="MS Mincho" w:hAnsi="Times New Roman"/>
          <w:b/>
          <w:bCs/>
          <w:iCs/>
          <w:sz w:val="24"/>
          <w:szCs w:val="24"/>
        </w:rPr>
      </w:pPr>
    </w:p>
    <w:p w14:paraId="0D56E55F" w14:textId="1F1F8078" w:rsidR="004D1AD3" w:rsidRPr="00807551" w:rsidRDefault="004D1AD3" w:rsidP="00807551">
      <w:pPr>
        <w:pStyle w:val="a3"/>
        <w:keepNext/>
        <w:numPr>
          <w:ilvl w:val="0"/>
          <w:numId w:val="28"/>
        </w:numPr>
        <w:spacing w:before="240" w:after="60" w:line="240" w:lineRule="auto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807551">
        <w:rPr>
          <w:rFonts w:ascii="Times New Roman" w:eastAsia="MS Mincho" w:hAnsi="Times New Roman"/>
          <w:b/>
          <w:bCs/>
          <w:iCs/>
          <w:sz w:val="24"/>
          <w:szCs w:val="24"/>
        </w:rPr>
        <w:t>Общие сведения об аудируемом лице</w:t>
      </w:r>
      <w:r w:rsidRPr="00807551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(Заказчике)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4570"/>
        <w:gridCol w:w="4363"/>
      </w:tblGrid>
      <w:tr w:rsidR="00807551" w:rsidRPr="00807551" w14:paraId="23911750" w14:textId="77777777" w:rsidTr="00807551">
        <w:trPr>
          <w:trHeight w:val="490"/>
          <w:tblCellSpacing w:w="0" w:type="dxa"/>
        </w:trPr>
        <w:tc>
          <w:tcPr>
            <w:tcW w:w="694" w:type="dxa"/>
            <w:shd w:val="clear" w:color="auto" w:fill="FFFFFF"/>
            <w:vAlign w:val="center"/>
          </w:tcPr>
          <w:p w14:paraId="0B6F6789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  <w:shd w:val="clear" w:color="auto" w:fill="FFFFFF"/>
            <w:vAlign w:val="center"/>
          </w:tcPr>
          <w:p w14:paraId="4BE3AE7D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363" w:type="dxa"/>
            <w:shd w:val="clear" w:color="auto" w:fill="FFFFFF"/>
            <w:vAlign w:val="center"/>
          </w:tcPr>
          <w:p w14:paraId="78A9C254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Акционерное общество «Саханефтегазсбыт»</w:t>
            </w:r>
          </w:p>
        </w:tc>
      </w:tr>
      <w:tr w:rsidR="00807551" w:rsidRPr="00807551" w14:paraId="05135598" w14:textId="77777777" w:rsidTr="00807551">
        <w:trPr>
          <w:trHeight w:val="219"/>
          <w:tblCellSpacing w:w="0" w:type="dxa"/>
        </w:trPr>
        <w:tc>
          <w:tcPr>
            <w:tcW w:w="694" w:type="dxa"/>
            <w:shd w:val="clear" w:color="auto" w:fill="FFFFFF"/>
            <w:vAlign w:val="center"/>
          </w:tcPr>
          <w:p w14:paraId="10382937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  <w:shd w:val="clear" w:color="auto" w:fill="FFFFFF"/>
            <w:vAlign w:val="center"/>
          </w:tcPr>
          <w:p w14:paraId="5591CB97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4363" w:type="dxa"/>
            <w:shd w:val="clear" w:color="auto" w:fill="FFFFFF"/>
            <w:vAlign w:val="center"/>
          </w:tcPr>
          <w:p w14:paraId="553C4AED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АО «Саханефтегазсбыт»</w:t>
            </w:r>
          </w:p>
        </w:tc>
      </w:tr>
      <w:tr w:rsidR="00807551" w:rsidRPr="00807551" w14:paraId="75583346" w14:textId="77777777" w:rsidTr="00807551">
        <w:trPr>
          <w:trHeight w:val="520"/>
          <w:tblCellSpacing w:w="0" w:type="dxa"/>
        </w:trPr>
        <w:tc>
          <w:tcPr>
            <w:tcW w:w="694" w:type="dxa"/>
            <w:shd w:val="clear" w:color="auto" w:fill="FFFFFF"/>
            <w:vAlign w:val="center"/>
          </w:tcPr>
          <w:p w14:paraId="51C7667C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  <w:shd w:val="clear" w:color="auto" w:fill="FFFFFF"/>
            <w:vAlign w:val="center"/>
          </w:tcPr>
          <w:p w14:paraId="69B37AB6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Адрес (место нахождения) и почтовый адрес</w:t>
            </w:r>
          </w:p>
        </w:tc>
        <w:tc>
          <w:tcPr>
            <w:tcW w:w="4363" w:type="dxa"/>
            <w:shd w:val="clear" w:color="auto" w:fill="FFFFFF"/>
            <w:vAlign w:val="center"/>
          </w:tcPr>
          <w:p w14:paraId="257785E4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677000, Республика Саха (Якутия), г. Якутск, ул. Чиряева, 3</w:t>
            </w:r>
          </w:p>
        </w:tc>
      </w:tr>
      <w:tr w:rsidR="00807551" w:rsidRPr="00807551" w14:paraId="16AE4FD4" w14:textId="77777777" w:rsidTr="00807551">
        <w:trPr>
          <w:trHeight w:val="131"/>
          <w:tblCellSpacing w:w="0" w:type="dxa"/>
        </w:trPr>
        <w:tc>
          <w:tcPr>
            <w:tcW w:w="694" w:type="dxa"/>
            <w:shd w:val="clear" w:color="auto" w:fill="FFFFFF"/>
            <w:vAlign w:val="center"/>
          </w:tcPr>
          <w:p w14:paraId="53B3EE27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  <w:shd w:val="clear" w:color="auto" w:fill="FFFFFF"/>
            <w:vAlign w:val="center"/>
          </w:tcPr>
          <w:p w14:paraId="38C43366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4363" w:type="dxa"/>
            <w:shd w:val="clear" w:color="auto" w:fill="FFFFFF"/>
            <w:vAlign w:val="center"/>
          </w:tcPr>
          <w:p w14:paraId="59F492BD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1435115270</w:t>
            </w:r>
          </w:p>
        </w:tc>
      </w:tr>
      <w:tr w:rsidR="00807551" w:rsidRPr="00807551" w14:paraId="0CD8A7EC" w14:textId="77777777" w:rsidTr="00807551">
        <w:trPr>
          <w:trHeight w:val="149"/>
          <w:tblCellSpacing w:w="0" w:type="dxa"/>
        </w:trPr>
        <w:tc>
          <w:tcPr>
            <w:tcW w:w="694" w:type="dxa"/>
            <w:shd w:val="clear" w:color="auto" w:fill="FFFFFF"/>
            <w:vAlign w:val="center"/>
          </w:tcPr>
          <w:p w14:paraId="38393276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  <w:shd w:val="clear" w:color="auto" w:fill="FFFFFF"/>
            <w:vAlign w:val="center"/>
          </w:tcPr>
          <w:p w14:paraId="0551A66C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4363" w:type="dxa"/>
            <w:shd w:val="clear" w:color="auto" w:fill="FFFFFF"/>
            <w:vAlign w:val="center"/>
          </w:tcPr>
          <w:p w14:paraId="286A30A3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546050001</w:t>
            </w:r>
          </w:p>
        </w:tc>
      </w:tr>
      <w:tr w:rsidR="00807551" w:rsidRPr="00807551" w14:paraId="4CC15276" w14:textId="77777777" w:rsidTr="00807551">
        <w:trPr>
          <w:trHeight w:val="304"/>
          <w:tblCellSpacing w:w="0" w:type="dxa"/>
        </w:trPr>
        <w:tc>
          <w:tcPr>
            <w:tcW w:w="694" w:type="dxa"/>
            <w:shd w:val="clear" w:color="auto" w:fill="FFFFFF"/>
            <w:vAlign w:val="center"/>
          </w:tcPr>
          <w:p w14:paraId="6EAEBFE1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  <w:shd w:val="clear" w:color="auto" w:fill="FFFFFF"/>
            <w:vAlign w:val="center"/>
          </w:tcPr>
          <w:p w14:paraId="41040EF4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4363" w:type="dxa"/>
            <w:shd w:val="clear" w:color="auto" w:fill="FFFFFF"/>
            <w:vAlign w:val="center"/>
          </w:tcPr>
          <w:p w14:paraId="53BE75FD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1021401050857</w:t>
            </w:r>
          </w:p>
        </w:tc>
      </w:tr>
      <w:tr w:rsidR="00807551" w:rsidRPr="00807551" w14:paraId="41C0A3F9" w14:textId="77777777" w:rsidTr="00807551">
        <w:trPr>
          <w:trHeight w:val="199"/>
          <w:tblCellSpacing w:w="0" w:type="dxa"/>
        </w:trPr>
        <w:tc>
          <w:tcPr>
            <w:tcW w:w="694" w:type="dxa"/>
            <w:shd w:val="clear" w:color="auto" w:fill="FFFFFF"/>
            <w:vAlign w:val="center"/>
          </w:tcPr>
          <w:p w14:paraId="2F8553C2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  <w:shd w:val="clear" w:color="auto" w:fill="FFFFFF"/>
            <w:vAlign w:val="center"/>
          </w:tcPr>
          <w:p w14:paraId="28EAF99E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4363" w:type="dxa"/>
            <w:shd w:val="clear" w:color="auto" w:fill="FFFFFF"/>
            <w:vAlign w:val="center"/>
          </w:tcPr>
          <w:p w14:paraId="5976E875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01.09.2000</w:t>
            </w:r>
          </w:p>
        </w:tc>
      </w:tr>
      <w:tr w:rsidR="00807551" w:rsidRPr="00807551" w14:paraId="56C1462D" w14:textId="77777777" w:rsidTr="00807551">
        <w:trPr>
          <w:trHeight w:val="217"/>
          <w:tblCellSpacing w:w="0" w:type="dxa"/>
        </w:trPr>
        <w:tc>
          <w:tcPr>
            <w:tcW w:w="694" w:type="dxa"/>
            <w:shd w:val="clear" w:color="auto" w:fill="FFFFFF"/>
            <w:vAlign w:val="center"/>
          </w:tcPr>
          <w:p w14:paraId="165F6EA3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  <w:shd w:val="clear" w:color="auto" w:fill="FFFFFF"/>
            <w:vAlign w:val="center"/>
          </w:tcPr>
          <w:p w14:paraId="66241B42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Уставный капитал, тыс. руб.</w:t>
            </w:r>
          </w:p>
        </w:tc>
        <w:tc>
          <w:tcPr>
            <w:tcW w:w="4363" w:type="dxa"/>
            <w:shd w:val="clear" w:color="auto" w:fill="FFFFFF"/>
            <w:vAlign w:val="center"/>
          </w:tcPr>
          <w:p w14:paraId="1236AE16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4 790 080 тысяч рублей</w:t>
            </w:r>
          </w:p>
        </w:tc>
      </w:tr>
      <w:tr w:rsidR="00807551" w:rsidRPr="00807551" w14:paraId="21AFD8F4" w14:textId="77777777" w:rsidTr="00807551">
        <w:trPr>
          <w:tblCellSpacing w:w="0" w:type="dxa"/>
        </w:trPr>
        <w:tc>
          <w:tcPr>
            <w:tcW w:w="694" w:type="dxa"/>
            <w:shd w:val="clear" w:color="auto" w:fill="FFFFFF"/>
            <w:vAlign w:val="center"/>
          </w:tcPr>
          <w:p w14:paraId="4FAE116D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70" w:type="dxa"/>
            <w:shd w:val="clear" w:color="auto" w:fill="FFFFFF"/>
            <w:vAlign w:val="center"/>
          </w:tcPr>
          <w:p w14:paraId="63DF5DB5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Орган государственной власти, осуществляющий права учредителя</w:t>
            </w:r>
          </w:p>
        </w:tc>
        <w:tc>
          <w:tcPr>
            <w:tcW w:w="4363" w:type="dxa"/>
            <w:shd w:val="clear" w:color="auto" w:fill="FFFFFF"/>
            <w:vAlign w:val="center"/>
          </w:tcPr>
          <w:p w14:paraId="0B1AE42A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Министерство имущественных и земельных отношений Республики Саха (Якутия)</w:t>
            </w:r>
          </w:p>
        </w:tc>
      </w:tr>
      <w:tr w:rsidR="00807551" w:rsidRPr="00807551" w14:paraId="5A4ED1CF" w14:textId="77777777" w:rsidTr="00807551">
        <w:trPr>
          <w:tblCellSpacing w:w="0" w:type="dxa"/>
        </w:trPr>
        <w:tc>
          <w:tcPr>
            <w:tcW w:w="694" w:type="dxa"/>
            <w:shd w:val="clear" w:color="auto" w:fill="FFFFFF"/>
            <w:vAlign w:val="center"/>
          </w:tcPr>
          <w:p w14:paraId="7222DD3B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  <w:shd w:val="clear" w:color="auto" w:fill="FFFFFF"/>
            <w:vAlign w:val="center"/>
          </w:tcPr>
          <w:p w14:paraId="3E8E2369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Основной общероссийский классификатор видов экономической деятельности (ОКВЭД)</w:t>
            </w:r>
          </w:p>
        </w:tc>
        <w:tc>
          <w:tcPr>
            <w:tcW w:w="4363" w:type="dxa"/>
            <w:shd w:val="clear" w:color="auto" w:fill="FFFFFF"/>
            <w:vAlign w:val="center"/>
          </w:tcPr>
          <w:p w14:paraId="6DF13A19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47.30</w:t>
            </w:r>
          </w:p>
        </w:tc>
      </w:tr>
      <w:tr w:rsidR="00807551" w:rsidRPr="00807551" w14:paraId="6B800E48" w14:textId="77777777" w:rsidTr="00807551">
        <w:trPr>
          <w:tblCellSpacing w:w="0" w:type="dxa"/>
        </w:trPr>
        <w:tc>
          <w:tcPr>
            <w:tcW w:w="694" w:type="dxa"/>
            <w:shd w:val="clear" w:color="auto" w:fill="FFFFFF"/>
            <w:vAlign w:val="center"/>
          </w:tcPr>
          <w:p w14:paraId="1CD3CE70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70" w:type="dxa"/>
            <w:shd w:val="clear" w:color="auto" w:fill="FFFFFF"/>
            <w:vAlign w:val="center"/>
          </w:tcPr>
          <w:p w14:paraId="04A3692C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Дополнительные ОКВЭД</w:t>
            </w:r>
          </w:p>
        </w:tc>
        <w:tc>
          <w:tcPr>
            <w:tcW w:w="4363" w:type="dxa"/>
            <w:shd w:val="clear" w:color="auto" w:fill="FFFFFF"/>
            <w:vAlign w:val="center"/>
          </w:tcPr>
          <w:p w14:paraId="0C065F3B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35.12.1, 35.30.14, 41.20, 42.11, 42.12, 42.21, 42.22.2, 45.20.5, 46.71, 47.71.2, 47.11, 47.30.12, 49.41.1, 49.50.1, 49.50.11, 50.30, 52.10.21, 71.11, 71.12, 71.12.1</w:t>
            </w:r>
          </w:p>
        </w:tc>
      </w:tr>
      <w:tr w:rsidR="00807551" w:rsidRPr="00807551" w14:paraId="028307A9" w14:textId="77777777" w:rsidTr="00807551">
        <w:trPr>
          <w:tblCellSpacing w:w="0" w:type="dxa"/>
        </w:trPr>
        <w:tc>
          <w:tcPr>
            <w:tcW w:w="694" w:type="dxa"/>
            <w:shd w:val="clear" w:color="auto" w:fill="FFFFFF"/>
            <w:vAlign w:val="center"/>
          </w:tcPr>
          <w:p w14:paraId="2AB0D4AC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70" w:type="dxa"/>
            <w:shd w:val="clear" w:color="auto" w:fill="FFFFFF"/>
            <w:vAlign w:val="center"/>
          </w:tcPr>
          <w:p w14:paraId="5CDB8F58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 xml:space="preserve">Форма бухгалтерского учета, степень компьютеризации, программа ведения бухгалтерского учета в организации </w:t>
            </w:r>
          </w:p>
        </w:tc>
        <w:tc>
          <w:tcPr>
            <w:tcW w:w="4363" w:type="dxa"/>
            <w:shd w:val="clear" w:color="auto" w:fill="FFFFFF"/>
            <w:vAlign w:val="center"/>
          </w:tcPr>
          <w:p w14:paraId="6E16FA08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 xml:space="preserve">бухгалтерская программа </w:t>
            </w:r>
            <w:r w:rsidRPr="0080755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1С Управление Холдингом, редакция 3.2 (1С.Предприятие) </w:t>
            </w:r>
          </w:p>
        </w:tc>
      </w:tr>
      <w:tr w:rsidR="00807551" w:rsidRPr="00807551" w14:paraId="1DF8017A" w14:textId="77777777" w:rsidTr="00807551">
        <w:trPr>
          <w:tblCellSpacing w:w="0" w:type="dxa"/>
        </w:trPr>
        <w:tc>
          <w:tcPr>
            <w:tcW w:w="694" w:type="dxa"/>
            <w:shd w:val="clear" w:color="auto" w:fill="FFFFFF"/>
            <w:vAlign w:val="center"/>
          </w:tcPr>
          <w:p w14:paraId="77C99085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70" w:type="dxa"/>
            <w:shd w:val="clear" w:color="auto" w:fill="FFFFFF"/>
            <w:vAlign w:val="center"/>
          </w:tcPr>
          <w:p w14:paraId="0ABA2C04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 xml:space="preserve">Среднесписочная численность работников </w:t>
            </w:r>
          </w:p>
        </w:tc>
        <w:tc>
          <w:tcPr>
            <w:tcW w:w="4363" w:type="dxa"/>
            <w:shd w:val="clear" w:color="auto" w:fill="FFFFFF"/>
            <w:vAlign w:val="center"/>
          </w:tcPr>
          <w:p w14:paraId="23375D03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 1772 чел.</w:t>
            </w:r>
          </w:p>
        </w:tc>
      </w:tr>
      <w:tr w:rsidR="00807551" w:rsidRPr="00807551" w14:paraId="64ACEC15" w14:textId="77777777" w:rsidTr="00807551">
        <w:trPr>
          <w:tblCellSpacing w:w="0" w:type="dxa"/>
        </w:trPr>
        <w:tc>
          <w:tcPr>
            <w:tcW w:w="694" w:type="dxa"/>
            <w:shd w:val="clear" w:color="auto" w:fill="FFFFFF"/>
            <w:vAlign w:val="center"/>
          </w:tcPr>
          <w:p w14:paraId="4E5D6070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70" w:type="dxa"/>
            <w:shd w:val="clear" w:color="auto" w:fill="FFFFFF"/>
            <w:vAlign w:val="center"/>
          </w:tcPr>
          <w:p w14:paraId="6F498E96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Сведения об уплачиваемых</w:t>
            </w:r>
          </w:p>
          <w:p w14:paraId="73F011E4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налогах и других обязательных</w:t>
            </w:r>
          </w:p>
          <w:p w14:paraId="5BEB4C57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платежах</w:t>
            </w:r>
          </w:p>
        </w:tc>
        <w:tc>
          <w:tcPr>
            <w:tcW w:w="4363" w:type="dxa"/>
            <w:shd w:val="clear" w:color="auto" w:fill="FFFFFF"/>
            <w:vAlign w:val="center"/>
          </w:tcPr>
          <w:p w14:paraId="6CDC90D3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НДФЛ, НДС, налог на прибыль, налог на имущество, земельный налог, транспортный налог, а также обязательные платежи в СФР и т.п.</w:t>
            </w:r>
          </w:p>
        </w:tc>
      </w:tr>
      <w:tr w:rsidR="00807551" w:rsidRPr="00807551" w14:paraId="47D6EC3E" w14:textId="77777777" w:rsidTr="00807551">
        <w:trPr>
          <w:tblCellSpacing w:w="0" w:type="dxa"/>
        </w:trPr>
        <w:tc>
          <w:tcPr>
            <w:tcW w:w="694" w:type="dxa"/>
            <w:shd w:val="clear" w:color="auto" w:fill="FFFFFF"/>
            <w:vAlign w:val="center"/>
          </w:tcPr>
          <w:p w14:paraId="58E9BE2A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70" w:type="dxa"/>
            <w:shd w:val="clear" w:color="auto" w:fill="FFFFFF"/>
            <w:vAlign w:val="center"/>
          </w:tcPr>
          <w:p w14:paraId="1A31379D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Наличие ценных бумаг, допущенных к организованным торгам</w:t>
            </w:r>
          </w:p>
        </w:tc>
        <w:tc>
          <w:tcPr>
            <w:tcW w:w="4363" w:type="dxa"/>
            <w:shd w:val="clear" w:color="auto" w:fill="FFFFFF"/>
            <w:vAlign w:val="center"/>
          </w:tcPr>
          <w:p w14:paraId="6D2F3A27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807551" w:rsidRPr="00807551" w14:paraId="482AE77B" w14:textId="77777777" w:rsidTr="00807551">
        <w:trPr>
          <w:tblCellSpacing w:w="0" w:type="dxa"/>
        </w:trPr>
        <w:tc>
          <w:tcPr>
            <w:tcW w:w="694" w:type="dxa"/>
            <w:shd w:val="clear" w:color="auto" w:fill="FFFFFF"/>
            <w:vAlign w:val="center"/>
          </w:tcPr>
          <w:p w14:paraId="1B31ECF4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70" w:type="dxa"/>
            <w:shd w:val="clear" w:color="auto" w:fill="FFFFFF"/>
            <w:vAlign w:val="center"/>
          </w:tcPr>
          <w:p w14:paraId="655C0BBA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Объекты основных средств</w:t>
            </w:r>
          </w:p>
        </w:tc>
        <w:tc>
          <w:tcPr>
            <w:tcW w:w="4363" w:type="dxa"/>
            <w:shd w:val="clear" w:color="auto" w:fill="FFFFFF"/>
            <w:vAlign w:val="center"/>
          </w:tcPr>
          <w:p w14:paraId="173ADC87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более 3 000 ед.</w:t>
            </w:r>
          </w:p>
        </w:tc>
      </w:tr>
      <w:tr w:rsidR="00807551" w:rsidRPr="00807551" w14:paraId="4F0DC31E" w14:textId="77777777" w:rsidTr="00807551">
        <w:trPr>
          <w:trHeight w:val="365"/>
          <w:tblCellSpacing w:w="0" w:type="dxa"/>
        </w:trPr>
        <w:tc>
          <w:tcPr>
            <w:tcW w:w="694" w:type="dxa"/>
            <w:shd w:val="clear" w:color="auto" w:fill="FFFFFF"/>
            <w:vAlign w:val="center"/>
          </w:tcPr>
          <w:p w14:paraId="30FF3B9E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70" w:type="dxa"/>
            <w:shd w:val="clear" w:color="auto" w:fill="FFFFFF"/>
            <w:vAlign w:val="center"/>
          </w:tcPr>
          <w:p w14:paraId="4A9EDF62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Материально-производственные запасы</w:t>
            </w:r>
          </w:p>
        </w:tc>
        <w:tc>
          <w:tcPr>
            <w:tcW w:w="4363" w:type="dxa"/>
            <w:shd w:val="clear" w:color="auto" w:fill="FFFFFF"/>
            <w:vAlign w:val="center"/>
          </w:tcPr>
          <w:p w14:paraId="4BEC9B47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13,5 млрд. руб.</w:t>
            </w:r>
          </w:p>
        </w:tc>
      </w:tr>
      <w:tr w:rsidR="00807551" w:rsidRPr="00807551" w14:paraId="0362B519" w14:textId="77777777" w:rsidTr="00807551">
        <w:trPr>
          <w:tblCellSpacing w:w="0" w:type="dxa"/>
        </w:trPr>
        <w:tc>
          <w:tcPr>
            <w:tcW w:w="694" w:type="dxa"/>
            <w:shd w:val="clear" w:color="auto" w:fill="FFFFFF"/>
            <w:vAlign w:val="center"/>
          </w:tcPr>
          <w:p w14:paraId="5E0324F2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70" w:type="dxa"/>
            <w:shd w:val="clear" w:color="auto" w:fill="FFFFFF"/>
            <w:vAlign w:val="center"/>
          </w:tcPr>
          <w:p w14:paraId="39AD49F5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Филиалы Заказчика</w:t>
            </w:r>
          </w:p>
        </w:tc>
        <w:tc>
          <w:tcPr>
            <w:tcW w:w="4363" w:type="dxa"/>
            <w:shd w:val="clear" w:color="auto" w:fill="FFFFFF"/>
            <w:vAlign w:val="center"/>
          </w:tcPr>
          <w:p w14:paraId="47FB0103" w14:textId="77777777" w:rsidR="00807551" w:rsidRPr="00807551" w:rsidRDefault="00807551" w:rsidP="005D3638">
            <w:pPr>
              <w:rPr>
                <w:rFonts w:ascii="Times New Roman" w:hAnsi="Times New Roman"/>
                <w:sz w:val="24"/>
                <w:szCs w:val="24"/>
              </w:rPr>
            </w:pPr>
            <w:r w:rsidRPr="0080755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</w:tbl>
    <w:p w14:paraId="4F3510F3" w14:textId="5BA4B91B" w:rsidR="00807551" w:rsidRPr="00807551" w:rsidRDefault="00807551" w:rsidP="00807551">
      <w:pPr>
        <w:pStyle w:val="a3"/>
        <w:numPr>
          <w:ilvl w:val="0"/>
          <w:numId w:val="28"/>
        </w:numPr>
        <w:shd w:val="clear" w:color="auto" w:fill="FFFFFF"/>
        <w:spacing w:after="200" w:line="276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807551">
        <w:rPr>
          <w:rFonts w:ascii="Times New Roman" w:hAnsi="Times New Roman"/>
          <w:b/>
          <w:bCs/>
          <w:iCs/>
          <w:sz w:val="24"/>
          <w:szCs w:val="24"/>
        </w:rPr>
        <w:t>Результаты оказания услуг</w:t>
      </w:r>
    </w:p>
    <w:p w14:paraId="41D828B9" w14:textId="77777777" w:rsidR="00807551" w:rsidRPr="00807551" w:rsidRDefault="00807551" w:rsidP="00807551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807551">
        <w:rPr>
          <w:rFonts w:ascii="Times New Roman" w:hAnsi="Times New Roman"/>
          <w:bCs/>
          <w:sz w:val="24"/>
          <w:szCs w:val="24"/>
        </w:rPr>
        <w:t>Результатом оказания услуг являются:</w:t>
      </w:r>
    </w:p>
    <w:p w14:paraId="1C9F1102" w14:textId="77777777" w:rsidR="00807551" w:rsidRPr="00807551" w:rsidRDefault="00807551" w:rsidP="00807551">
      <w:pPr>
        <w:numPr>
          <w:ilvl w:val="0"/>
          <w:numId w:val="27"/>
        </w:numPr>
        <w:spacing w:after="20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07551">
        <w:rPr>
          <w:rFonts w:ascii="Times New Roman" w:hAnsi="Times New Roman"/>
          <w:bCs/>
          <w:sz w:val="24"/>
          <w:szCs w:val="24"/>
        </w:rPr>
        <w:t>Детализированный конфиденциальный отчет Заказчику по результатам аудиторской проверки годовой бухгалтерской (финансовой) отчетности Заказчика за 2026 год, 2027 год, 2028 год;</w:t>
      </w:r>
    </w:p>
    <w:p w14:paraId="1D5C3E5D" w14:textId="77777777" w:rsidR="00807551" w:rsidRPr="00807551" w:rsidRDefault="00807551" w:rsidP="00807551">
      <w:pPr>
        <w:numPr>
          <w:ilvl w:val="0"/>
          <w:numId w:val="27"/>
        </w:numPr>
        <w:spacing w:after="20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07551">
        <w:rPr>
          <w:rFonts w:ascii="Times New Roman" w:hAnsi="Times New Roman"/>
          <w:bCs/>
          <w:sz w:val="24"/>
          <w:szCs w:val="24"/>
        </w:rPr>
        <w:t xml:space="preserve">аудиторское заключение в отношении бухгалтерской (финансовой) отчетности в 2-х экземплярах за 2026 год, 2027 год, 2028 год. </w:t>
      </w:r>
    </w:p>
    <w:p w14:paraId="76D137F2" w14:textId="77777777" w:rsidR="00807551" w:rsidRPr="00807551" w:rsidRDefault="00807551" w:rsidP="00807551">
      <w:pPr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807551">
        <w:rPr>
          <w:rFonts w:ascii="Times New Roman" w:hAnsi="Times New Roman"/>
          <w:bCs/>
          <w:sz w:val="24"/>
          <w:szCs w:val="24"/>
        </w:rPr>
        <w:t xml:space="preserve">Заключение должно содержать выявленные замечания и рекомендации по их исправлению, в том числе по результатам тестирования системы внутреннего контроля в части подготовки годовой бухгалтерской (финансовой) отчетности Заказчика. </w:t>
      </w:r>
    </w:p>
    <w:p w14:paraId="535C27AA" w14:textId="77777777" w:rsidR="00807551" w:rsidRPr="00807551" w:rsidRDefault="00807551" w:rsidP="00807551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807551">
        <w:rPr>
          <w:rFonts w:ascii="Times New Roman" w:hAnsi="Times New Roman"/>
          <w:bCs/>
          <w:sz w:val="24"/>
          <w:szCs w:val="24"/>
        </w:rPr>
        <w:t>Отчеты и заключения предоставляются на русском языке.</w:t>
      </w:r>
    </w:p>
    <w:p w14:paraId="116A7C34" w14:textId="77777777" w:rsidR="00807551" w:rsidRPr="00807551" w:rsidRDefault="00807551" w:rsidP="00807551">
      <w:pPr>
        <w:shd w:val="clear" w:color="auto" w:fill="FFFFFF"/>
        <w:tabs>
          <w:tab w:val="left" w:pos="0"/>
          <w:tab w:val="left" w:pos="284"/>
          <w:tab w:val="left" w:pos="993"/>
          <w:tab w:val="center" w:pos="1134"/>
          <w:tab w:val="right" w:pos="9355"/>
        </w:tabs>
        <w:spacing w:before="12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07551">
        <w:rPr>
          <w:rFonts w:ascii="Times New Roman" w:hAnsi="Times New Roman"/>
          <w:sz w:val="24"/>
          <w:szCs w:val="24"/>
        </w:rPr>
        <w:t xml:space="preserve">Информация о направлении аудита направляется Заказчиком Исполнителю по адресу местонахождения или по адресу электронной почты указанному в реквизитах                              договора. </w:t>
      </w:r>
    </w:p>
    <w:p w14:paraId="3D2B8965" w14:textId="77777777" w:rsidR="00807551" w:rsidRDefault="00807551" w:rsidP="00807551">
      <w:pPr>
        <w:pStyle w:val="a3"/>
        <w:ind w:left="567"/>
        <w:jc w:val="both"/>
      </w:pPr>
    </w:p>
    <w:p w14:paraId="0B7E1B57" w14:textId="77777777" w:rsidR="00807551" w:rsidRPr="00807551" w:rsidRDefault="00807551" w:rsidP="004D1AD3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sectPr w:rsidR="00807551" w:rsidRPr="00807551" w:rsidSect="00D04D4F">
      <w:footerReference w:type="default" r:id="rId7"/>
      <w:pgSz w:w="11906" w:h="16838"/>
      <w:pgMar w:top="851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8E82E" w14:textId="77777777" w:rsidR="00E0569C" w:rsidRDefault="00E0569C" w:rsidP="00AE15B8">
      <w:pPr>
        <w:spacing w:after="0" w:line="240" w:lineRule="auto"/>
      </w:pPr>
      <w:r>
        <w:separator/>
      </w:r>
    </w:p>
  </w:endnote>
  <w:endnote w:type="continuationSeparator" w:id="0">
    <w:p w14:paraId="0A7B2C47" w14:textId="77777777" w:rsidR="00E0569C" w:rsidRDefault="00E0569C" w:rsidP="00AE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ultant">
    <w:altName w:val="MS Gothic"/>
    <w:charset w:val="00"/>
    <w:family w:val="modern"/>
    <w:pitch w:val="default"/>
  </w:font>
  <w:font w:name="TimesET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33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buntu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6F282" w14:textId="61A9D512" w:rsidR="00E0569C" w:rsidRDefault="00E0569C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1886">
      <w:rPr>
        <w:noProof/>
      </w:rPr>
      <w:t>19</w:t>
    </w:r>
    <w:r>
      <w:fldChar w:fldCharType="end"/>
    </w:r>
  </w:p>
  <w:p w14:paraId="59025A57" w14:textId="77777777" w:rsidR="00E0569C" w:rsidRDefault="00E0569C" w:rsidP="00E0569C">
    <w:pPr>
      <w:pStyle w:val="a9"/>
      <w:jc w:val="center"/>
      <w:rPr>
        <w:i/>
        <w:color w:val="1F497D"/>
        <w:sz w:val="18"/>
        <w:szCs w:val="1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80BFC" w14:textId="77777777" w:rsidR="00E0569C" w:rsidRDefault="00E0569C" w:rsidP="00AE15B8">
      <w:pPr>
        <w:spacing w:after="0" w:line="240" w:lineRule="auto"/>
      </w:pPr>
      <w:r>
        <w:separator/>
      </w:r>
    </w:p>
  </w:footnote>
  <w:footnote w:type="continuationSeparator" w:id="0">
    <w:p w14:paraId="50492739" w14:textId="77777777" w:rsidR="00E0569C" w:rsidRDefault="00E0569C" w:rsidP="00AE1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567"/>
        </w:tabs>
        <w:ind w:left="567" w:firstLine="284"/>
      </w:pPr>
      <w:rPr>
        <w:rFonts w:cs="Times New Roman"/>
        <w:b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firstLine="284"/>
      </w:pPr>
      <w:rPr>
        <w:rFonts w:ascii="Times New Roman" w:hAnsi="Times New Roman"/>
        <w:b w:val="0"/>
        <w:i w:val="0"/>
        <w:sz w:val="24"/>
      </w:rPr>
    </w:lvl>
    <w:lvl w:ilvl="2">
      <w:start w:val="6"/>
      <w:numFmt w:val="decimal"/>
      <w:lvlText w:val="%3)"/>
      <w:lvlJc w:val="left"/>
      <w:pPr>
        <w:tabs>
          <w:tab w:val="num" w:pos="0"/>
        </w:tabs>
        <w:ind w:left="0" w:firstLine="567"/>
      </w:pPr>
      <w:rPr>
        <w:rFonts w:cs="Times New Roman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06684F"/>
    <w:multiLevelType w:val="hybridMultilevel"/>
    <w:tmpl w:val="D5440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7709A"/>
    <w:multiLevelType w:val="hybridMultilevel"/>
    <w:tmpl w:val="CF86CAB0"/>
    <w:lvl w:ilvl="0" w:tplc="50542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C05D49"/>
    <w:multiLevelType w:val="hybridMultilevel"/>
    <w:tmpl w:val="1FAA19A6"/>
    <w:lvl w:ilvl="0" w:tplc="F90A8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ru-RU"/>
      </w:rPr>
    </w:lvl>
    <w:lvl w:ilvl="1" w:tplc="FFFFFFFF">
      <w:start w:val="1"/>
      <w:numFmt w:val="upperRoman"/>
      <w:lvlText w:val="%2."/>
      <w:lvlJc w:val="left"/>
      <w:pPr>
        <w:tabs>
          <w:tab w:val="num" w:pos="3698"/>
        </w:tabs>
        <w:ind w:left="3698" w:hanging="720"/>
      </w:pPr>
      <w:rPr>
        <w:rFonts w:hint="default"/>
        <w:sz w:val="24"/>
        <w:szCs w:val="24"/>
      </w:rPr>
    </w:lvl>
    <w:lvl w:ilvl="2" w:tplc="3B46742A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7152CF"/>
    <w:multiLevelType w:val="hybridMultilevel"/>
    <w:tmpl w:val="79402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A52C9"/>
    <w:multiLevelType w:val="multilevel"/>
    <w:tmpl w:val="45CAE8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69035DD"/>
    <w:multiLevelType w:val="hybridMultilevel"/>
    <w:tmpl w:val="5532F0B6"/>
    <w:lvl w:ilvl="0" w:tplc="EB94441C">
      <w:start w:val="6"/>
      <w:numFmt w:val="decimal"/>
      <w:lvlText w:val="%1."/>
      <w:lvlJc w:val="left"/>
      <w:pPr>
        <w:ind w:left="78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DAC13AE"/>
    <w:multiLevelType w:val="singleLevel"/>
    <w:tmpl w:val="5B428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000000"/>
      </w:rPr>
    </w:lvl>
  </w:abstractNum>
  <w:abstractNum w:abstractNumId="9" w15:restartNumberingAfterBreak="0">
    <w:nsid w:val="2F9D5623"/>
    <w:multiLevelType w:val="hybridMultilevel"/>
    <w:tmpl w:val="BBE84EE2"/>
    <w:lvl w:ilvl="0" w:tplc="3DBCC92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BA23C0"/>
    <w:multiLevelType w:val="multilevel"/>
    <w:tmpl w:val="6A84BB6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3" w:hanging="360"/>
      </w:pPr>
    </w:lvl>
    <w:lvl w:ilvl="2">
      <w:start w:val="1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495" w:hanging="108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421" w:hanging="1440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11" w15:restartNumberingAfterBreak="0">
    <w:nsid w:val="3EA02F0A"/>
    <w:multiLevelType w:val="hybridMultilevel"/>
    <w:tmpl w:val="981AAE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16E26"/>
    <w:multiLevelType w:val="multilevel"/>
    <w:tmpl w:val="63EE12FE"/>
    <w:lvl w:ilvl="0">
      <w:start w:val="1"/>
      <w:numFmt w:val="decimal"/>
      <w:pStyle w:val="1"/>
      <w:lvlText w:val="Часть %1."/>
      <w:lvlJc w:val="left"/>
      <w:pPr>
        <w:tabs>
          <w:tab w:val="num" w:pos="1567"/>
        </w:tabs>
        <w:ind w:left="1567" w:hanging="432"/>
      </w:pPr>
      <w:rPr>
        <w:rFonts w:cs="Times New Roman" w:hint="default"/>
      </w:rPr>
    </w:lvl>
    <w:lvl w:ilvl="1">
      <w:start w:val="1"/>
      <w:numFmt w:val="decimal"/>
      <w:pStyle w:val="2"/>
      <w:lvlText w:val="РАЗДЕЛ %1.%2."/>
      <w:lvlJc w:val="left"/>
      <w:pPr>
        <w:tabs>
          <w:tab w:val="num" w:pos="2082"/>
        </w:tabs>
        <w:ind w:left="2082" w:hanging="576"/>
      </w:pPr>
      <w:rPr>
        <w:rFonts w:cs="Times New Roman" w:hint="default"/>
      </w:rPr>
    </w:lvl>
    <w:lvl w:ilvl="2">
      <w:start w:val="1"/>
      <w:numFmt w:val="decimal"/>
      <w:pStyle w:val="3"/>
      <w:lvlText w:val="%3."/>
      <w:lvlJc w:val="left"/>
      <w:pPr>
        <w:tabs>
          <w:tab w:val="num" w:pos="1855"/>
        </w:tabs>
        <w:ind w:left="1855" w:hanging="720"/>
      </w:pPr>
      <w:rPr>
        <w:rFonts w:cs="Times New Roman" w:hint="default"/>
      </w:rPr>
    </w:lvl>
    <w:lvl w:ilvl="3">
      <w:start w:val="1"/>
      <w:numFmt w:val="decimal"/>
      <w:pStyle w:val="4"/>
      <w:lvlText w:val="%3.%4."/>
      <w:lvlJc w:val="left"/>
      <w:pPr>
        <w:tabs>
          <w:tab w:val="num" w:pos="2250"/>
        </w:tabs>
        <w:ind w:left="2250" w:hanging="864"/>
      </w:pPr>
      <w:rPr>
        <w:rFonts w:cs="Times New Roman" w:hint="default"/>
        <w:b/>
        <w:bCs/>
        <w:color w:val="auto"/>
        <w:sz w:val="28"/>
        <w:szCs w:val="28"/>
      </w:rPr>
    </w:lvl>
    <w:lvl w:ilvl="4">
      <w:start w:val="1"/>
      <w:numFmt w:val="decimal"/>
      <w:pStyle w:val="5"/>
      <w:lvlText w:val="%3.%5."/>
      <w:lvlJc w:val="left"/>
      <w:pPr>
        <w:tabs>
          <w:tab w:val="num" w:pos="2143"/>
        </w:tabs>
        <w:ind w:left="2143" w:hanging="1008"/>
      </w:pPr>
      <w:rPr>
        <w:rFonts w:cs="Times New Roman" w:hint="default"/>
      </w:rPr>
    </w:lvl>
    <w:lvl w:ilvl="5">
      <w:numFmt w:val="none"/>
      <w:pStyle w:val="6"/>
      <w:lvlText w:val=""/>
      <w:lvlJc w:val="left"/>
      <w:pPr>
        <w:tabs>
          <w:tab w:val="num" w:pos="786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1"/>
        </w:tabs>
        <w:ind w:left="2431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5"/>
        </w:tabs>
        <w:ind w:left="25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9"/>
        </w:tabs>
        <w:ind w:left="2719" w:hanging="1584"/>
      </w:pPr>
      <w:rPr>
        <w:rFonts w:cs="Times New Roman" w:hint="default"/>
      </w:rPr>
    </w:lvl>
  </w:abstractNum>
  <w:abstractNum w:abstractNumId="13" w15:restartNumberingAfterBreak="0">
    <w:nsid w:val="4AB13D48"/>
    <w:multiLevelType w:val="multilevel"/>
    <w:tmpl w:val="5B58B95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494" w:hanging="210"/>
      </w:pPr>
      <w:rPr>
        <w:rFonts w:hint="default"/>
        <w:b w:val="0"/>
        <w:lang w:val="ru-RU"/>
      </w:rPr>
    </w:lvl>
    <w:lvl w:ilvl="2">
      <w:start w:val="1"/>
      <w:numFmt w:val="decimal"/>
      <w:isLgl/>
      <w:suff w:val="space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55A970C0"/>
    <w:multiLevelType w:val="multilevel"/>
    <w:tmpl w:val="8A7E8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5DA6168"/>
    <w:multiLevelType w:val="multilevel"/>
    <w:tmpl w:val="45A2DB68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56677E3E"/>
    <w:multiLevelType w:val="hybridMultilevel"/>
    <w:tmpl w:val="C4046C0E"/>
    <w:lvl w:ilvl="0" w:tplc="F5FEA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0E6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DEF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4D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667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80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A3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84A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E8E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30AE2"/>
    <w:multiLevelType w:val="hybridMultilevel"/>
    <w:tmpl w:val="5B564B58"/>
    <w:lvl w:ilvl="0" w:tplc="86A26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92285"/>
    <w:multiLevelType w:val="multilevel"/>
    <w:tmpl w:val="0D62C2CC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823" w:hanging="540"/>
      </w:pPr>
    </w:lvl>
    <w:lvl w:ilvl="2">
      <w:start w:val="4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495" w:hanging="108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421" w:hanging="1440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19" w15:restartNumberingAfterBreak="0">
    <w:nsid w:val="643B0854"/>
    <w:multiLevelType w:val="hybridMultilevel"/>
    <w:tmpl w:val="492A2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244E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DEB0B0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F0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B098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A27C04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F4D0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3064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3CECA4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70BC1"/>
    <w:multiLevelType w:val="multilevel"/>
    <w:tmpl w:val="BA1C539E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F4D1E7D"/>
    <w:multiLevelType w:val="multilevel"/>
    <w:tmpl w:val="B9465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2092550"/>
    <w:multiLevelType w:val="hybridMultilevel"/>
    <w:tmpl w:val="CDA85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A1083"/>
    <w:multiLevelType w:val="multilevel"/>
    <w:tmpl w:val="2CE6E4D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69B5865"/>
    <w:multiLevelType w:val="multilevel"/>
    <w:tmpl w:val="D1F675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8EB18CD"/>
    <w:multiLevelType w:val="multilevel"/>
    <w:tmpl w:val="24624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B9E3A6C"/>
    <w:multiLevelType w:val="hybridMultilevel"/>
    <w:tmpl w:val="88BAB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30C78"/>
    <w:multiLevelType w:val="hybridMultilevel"/>
    <w:tmpl w:val="21A28AD2"/>
    <w:lvl w:ilvl="0" w:tplc="3B721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CE85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707A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06E7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EC3C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F85C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9EFE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F0CD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80EA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9"/>
  </w:num>
  <w:num w:numId="4">
    <w:abstractNumId w:val="5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8"/>
    <w:lvlOverride w:ilvl="0">
      <w:startOverride w:val="8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0"/>
  </w:num>
  <w:num w:numId="15">
    <w:abstractNumId w:val="25"/>
  </w:num>
  <w:num w:numId="16">
    <w:abstractNumId w:val="26"/>
  </w:num>
  <w:num w:numId="17">
    <w:abstractNumId w:val="4"/>
  </w:num>
  <w:num w:numId="18">
    <w:abstractNumId w:val="23"/>
  </w:num>
  <w:num w:numId="19">
    <w:abstractNumId w:val="21"/>
  </w:num>
  <w:num w:numId="20">
    <w:abstractNumId w:val="24"/>
  </w:num>
  <w:num w:numId="21">
    <w:abstractNumId w:val="17"/>
  </w:num>
  <w:num w:numId="22">
    <w:abstractNumId w:val="22"/>
  </w:num>
  <w:num w:numId="23">
    <w:abstractNumId w:val="14"/>
  </w:num>
  <w:num w:numId="24">
    <w:abstractNumId w:val="2"/>
  </w:num>
  <w:num w:numId="25">
    <w:abstractNumId w:val="27"/>
  </w:num>
  <w:num w:numId="26">
    <w:abstractNumId w:val="13"/>
  </w:num>
  <w:num w:numId="27">
    <w:abstractNumId w:val="16"/>
  </w:num>
  <w:num w:numId="2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D2"/>
    <w:rsid w:val="00004383"/>
    <w:rsid w:val="00005A98"/>
    <w:rsid w:val="00053C4D"/>
    <w:rsid w:val="0005795A"/>
    <w:rsid w:val="000603AC"/>
    <w:rsid w:val="00095EED"/>
    <w:rsid w:val="000B0B1E"/>
    <w:rsid w:val="000B63C1"/>
    <w:rsid w:val="000E0576"/>
    <w:rsid w:val="001035A1"/>
    <w:rsid w:val="00141886"/>
    <w:rsid w:val="00190FBA"/>
    <w:rsid w:val="001F0422"/>
    <w:rsid w:val="00231B78"/>
    <w:rsid w:val="00257CAA"/>
    <w:rsid w:val="00275BFD"/>
    <w:rsid w:val="00286620"/>
    <w:rsid w:val="00302A4F"/>
    <w:rsid w:val="003250D9"/>
    <w:rsid w:val="004C1604"/>
    <w:rsid w:val="004D1AD3"/>
    <w:rsid w:val="005648DB"/>
    <w:rsid w:val="00565AC7"/>
    <w:rsid w:val="0059442D"/>
    <w:rsid w:val="00597278"/>
    <w:rsid w:val="006929B4"/>
    <w:rsid w:val="006C7F5B"/>
    <w:rsid w:val="007004D2"/>
    <w:rsid w:val="007009B1"/>
    <w:rsid w:val="00740320"/>
    <w:rsid w:val="00744AE8"/>
    <w:rsid w:val="00760B2A"/>
    <w:rsid w:val="00774620"/>
    <w:rsid w:val="007847F9"/>
    <w:rsid w:val="00790DC9"/>
    <w:rsid w:val="007F5246"/>
    <w:rsid w:val="00807551"/>
    <w:rsid w:val="008245E8"/>
    <w:rsid w:val="00844C05"/>
    <w:rsid w:val="0085684F"/>
    <w:rsid w:val="00861A04"/>
    <w:rsid w:val="00876202"/>
    <w:rsid w:val="008937E9"/>
    <w:rsid w:val="008A3070"/>
    <w:rsid w:val="009346C3"/>
    <w:rsid w:val="00A2778C"/>
    <w:rsid w:val="00A47B5F"/>
    <w:rsid w:val="00A47E30"/>
    <w:rsid w:val="00A5662E"/>
    <w:rsid w:val="00A70CBA"/>
    <w:rsid w:val="00A81226"/>
    <w:rsid w:val="00AD6D72"/>
    <w:rsid w:val="00AE15B8"/>
    <w:rsid w:val="00C274D2"/>
    <w:rsid w:val="00C76250"/>
    <w:rsid w:val="00C83E22"/>
    <w:rsid w:val="00C87F78"/>
    <w:rsid w:val="00CA6CF7"/>
    <w:rsid w:val="00CC48F5"/>
    <w:rsid w:val="00CE2E97"/>
    <w:rsid w:val="00D04D4F"/>
    <w:rsid w:val="00D15C4A"/>
    <w:rsid w:val="00D6513B"/>
    <w:rsid w:val="00DA1372"/>
    <w:rsid w:val="00DB0FD8"/>
    <w:rsid w:val="00DB147B"/>
    <w:rsid w:val="00E0569C"/>
    <w:rsid w:val="00E20F11"/>
    <w:rsid w:val="00E7446F"/>
    <w:rsid w:val="00E859B7"/>
    <w:rsid w:val="00E95809"/>
    <w:rsid w:val="00F2630C"/>
    <w:rsid w:val="00F7041E"/>
    <w:rsid w:val="00F71008"/>
    <w:rsid w:val="00F849D2"/>
    <w:rsid w:val="00F953ED"/>
    <w:rsid w:val="00FB6DED"/>
    <w:rsid w:val="00FC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1DBDCE5"/>
  <w15:docId w15:val="{9871AB65-E94B-40AE-BA93-6D5E7F30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4D2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1"/>
    <w:uiPriority w:val="99"/>
    <w:qFormat/>
    <w:rsid w:val="00302A4F"/>
    <w:pPr>
      <w:keepNext/>
      <w:numPr>
        <w:numId w:val="2"/>
      </w:numPr>
      <w:spacing w:before="120" w:after="120" w:line="360" w:lineRule="auto"/>
      <w:outlineLvl w:val="0"/>
    </w:pPr>
    <w:rPr>
      <w:rFonts w:ascii="Times New Roman" w:eastAsia="Times New Roman" w:hAnsi="Times New Roman"/>
      <w:b/>
      <w:bCs/>
      <w:kern w:val="28"/>
      <w:sz w:val="32"/>
      <w:szCs w:val="32"/>
      <w:lang w:val="x-none" w:eastAsia="x-none"/>
    </w:rPr>
  </w:style>
  <w:style w:type="paragraph" w:styleId="2">
    <w:name w:val="heading 2"/>
    <w:aliases w:val="Раздел,h2,H2"/>
    <w:basedOn w:val="a"/>
    <w:next w:val="a"/>
    <w:link w:val="20"/>
    <w:qFormat/>
    <w:rsid w:val="00302A4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1"/>
    <w:uiPriority w:val="99"/>
    <w:qFormat/>
    <w:rsid w:val="00302A4F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302A4F"/>
    <w:pPr>
      <w:keepNext/>
      <w:numPr>
        <w:ilvl w:val="3"/>
        <w:numId w:val="2"/>
      </w:numPr>
      <w:spacing w:before="240" w:after="12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302A4F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302A4F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Нумерованный список ГОСТ,Нумерованный список ГОСТ1,Bullet List1,FooterText1,numbered1,Нумерованный список ГОСТ2,Bullet List2,FooterText2,numbered2,Нумерованный список ГОСТ11,Bullet List11,FooterText11,lp1"/>
    <w:basedOn w:val="a"/>
    <w:link w:val="a4"/>
    <w:uiPriority w:val="34"/>
    <w:qFormat/>
    <w:rsid w:val="00C274D2"/>
    <w:pPr>
      <w:ind w:left="720"/>
      <w:contextualSpacing/>
    </w:pPr>
  </w:style>
  <w:style w:type="table" w:styleId="a5">
    <w:name w:val="Table Grid"/>
    <w:basedOn w:val="a1"/>
    <w:uiPriority w:val="59"/>
    <w:rsid w:val="00C274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List Знак,FooterText Знак,numbered Знак,Нумерованный список ГОСТ Знак,Нумерованный список ГОСТ1 Знак,Bullet List1 Знак,FooterText1 Знак,numbered1 Знак,Нумерованный список ГОСТ2 Знак,Bullet List2 Знак,FooterText2 Знак,lp1 Знак"/>
    <w:basedOn w:val="a0"/>
    <w:link w:val="a3"/>
    <w:uiPriority w:val="34"/>
    <w:qFormat/>
    <w:locked/>
    <w:rsid w:val="00C274D2"/>
    <w:rPr>
      <w:rFonts w:ascii="Calibri" w:eastAsia="Calibri" w:hAnsi="Calibri" w:cs="Times New Roman"/>
    </w:rPr>
  </w:style>
  <w:style w:type="paragraph" w:styleId="a6">
    <w:name w:val="Normal (Web)"/>
    <w:basedOn w:val="a"/>
    <w:rsid w:val="00C87F7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E1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5B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E1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5B8"/>
    <w:rPr>
      <w:rFonts w:ascii="Calibri" w:eastAsia="Calibri" w:hAnsi="Calibri" w:cs="Times New Roman"/>
    </w:rPr>
  </w:style>
  <w:style w:type="paragraph" w:customStyle="1" w:styleId="10">
    <w:name w:val="Стиль1"/>
    <w:basedOn w:val="a"/>
    <w:rsid w:val="00AE15B8"/>
    <w:pPr>
      <w:keepNext/>
      <w:keepLines/>
      <w:widowControl w:val="0"/>
      <w:numPr>
        <w:numId w:val="1"/>
      </w:numPr>
      <w:suppressLineNumbers/>
      <w:suppressAutoHyphens/>
      <w:spacing w:after="6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1">
    <w:name w:val="Стиль2"/>
    <w:basedOn w:val="22"/>
    <w:rsid w:val="00AE15B8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 w:line="240" w:lineRule="auto"/>
      <w:ind w:left="432" w:hanging="432"/>
      <w:contextualSpacing w:val="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30">
    <w:name w:val="Стиль3 Знак"/>
    <w:basedOn w:val="23"/>
    <w:rsid w:val="00AE15B8"/>
    <w:pPr>
      <w:widowControl w:val="0"/>
      <w:numPr>
        <w:ilvl w:val="2"/>
        <w:numId w:val="1"/>
      </w:numPr>
      <w:tabs>
        <w:tab w:val="clear" w:pos="227"/>
      </w:tabs>
      <w:adjustRightInd w:val="0"/>
      <w:spacing w:after="0" w:line="240" w:lineRule="auto"/>
      <w:ind w:left="283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AE15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Пункт"/>
    <w:basedOn w:val="a"/>
    <w:link w:val="12"/>
    <w:rsid w:val="00AE15B8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ja-JP"/>
    </w:rPr>
  </w:style>
  <w:style w:type="character" w:customStyle="1" w:styleId="ConsPlusNonformat0">
    <w:name w:val="ConsPlusNonformat Знак"/>
    <w:link w:val="ConsPlusNonformat"/>
    <w:locked/>
    <w:rsid w:val="00AE15B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Пункт Знак1"/>
    <w:link w:val="ab"/>
    <w:locked/>
    <w:rsid w:val="00AE15B8"/>
    <w:rPr>
      <w:rFonts w:ascii="Times New Roman" w:eastAsia="Times New Roman" w:hAnsi="Times New Roman" w:cs="Times New Roman"/>
      <w:sz w:val="24"/>
      <w:szCs w:val="28"/>
      <w:lang w:eastAsia="ja-JP"/>
    </w:rPr>
  </w:style>
  <w:style w:type="paragraph" w:styleId="22">
    <w:name w:val="List Number 2"/>
    <w:basedOn w:val="a"/>
    <w:uiPriority w:val="99"/>
    <w:semiHidden/>
    <w:unhideWhenUsed/>
    <w:rsid w:val="00AE15B8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AE15B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E15B8"/>
    <w:rPr>
      <w:rFonts w:ascii="Calibri" w:eastAsia="Calibri" w:hAnsi="Calibri" w:cs="Times New Roman"/>
    </w:rPr>
  </w:style>
  <w:style w:type="paragraph" w:styleId="ac">
    <w:name w:val="Body Text"/>
    <w:basedOn w:val="a"/>
    <w:link w:val="ad"/>
    <w:uiPriority w:val="99"/>
    <w:semiHidden/>
    <w:unhideWhenUsed/>
    <w:rsid w:val="00302A4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02A4F"/>
    <w:rPr>
      <w:rFonts w:ascii="Calibri" w:eastAsia="Calibri" w:hAnsi="Calibri" w:cs="Times New Roman"/>
    </w:rPr>
  </w:style>
  <w:style w:type="character" w:customStyle="1" w:styleId="11">
    <w:name w:val="Заголовок 1 Знак"/>
    <w:basedOn w:val="a0"/>
    <w:link w:val="1"/>
    <w:uiPriority w:val="99"/>
    <w:rsid w:val="00302A4F"/>
    <w:rPr>
      <w:rFonts w:ascii="Times New Roman" w:eastAsia="Times New Roman" w:hAnsi="Times New Roman" w:cs="Times New Roman"/>
      <w:b/>
      <w:bCs/>
      <w:kern w:val="28"/>
      <w:sz w:val="32"/>
      <w:szCs w:val="32"/>
      <w:lang w:val="x-none" w:eastAsia="x-none"/>
    </w:rPr>
  </w:style>
  <w:style w:type="character" w:customStyle="1" w:styleId="20">
    <w:name w:val="Заголовок 2 Знак"/>
    <w:aliases w:val="Раздел Знак,h2 Знак,H2 Знак"/>
    <w:basedOn w:val="a0"/>
    <w:link w:val="2"/>
    <w:uiPriority w:val="99"/>
    <w:rsid w:val="00302A4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1">
    <w:name w:val="Заголовок 3 Знак"/>
    <w:basedOn w:val="a0"/>
    <w:link w:val="3"/>
    <w:uiPriority w:val="99"/>
    <w:rsid w:val="00302A4F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302A4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302A4F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302A4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ConsPlusNormal">
    <w:name w:val="ConsPlusNormal"/>
    <w:rsid w:val="00302A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rsid w:val="00302A4F"/>
    <w:pPr>
      <w:suppressAutoHyphens/>
      <w:spacing w:after="120"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33">
    <w:name w:val="Основной текст 3 Знак"/>
    <w:basedOn w:val="a0"/>
    <w:link w:val="32"/>
    <w:uiPriority w:val="99"/>
    <w:rsid w:val="00302A4F"/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styleId="ae">
    <w:name w:val="Body Text Indent"/>
    <w:basedOn w:val="a"/>
    <w:link w:val="af"/>
    <w:uiPriority w:val="99"/>
    <w:semiHidden/>
    <w:rsid w:val="00302A4F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2A4F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ConsNormal">
    <w:name w:val="ConsNormal"/>
    <w:link w:val="ConsNormal0"/>
    <w:rsid w:val="00302A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02A4F"/>
    <w:pPr>
      <w:widowControl w:val="0"/>
      <w:suppressAutoHyphens/>
      <w:spacing w:after="0" w:line="240" w:lineRule="auto"/>
    </w:pPr>
    <w:rPr>
      <w:rFonts w:ascii="Consultant" w:eastAsia="Calibri" w:hAnsi="Consultant" w:cs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302A4F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302A4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WW-2">
    <w:name w:val="WW-Основной текст 2"/>
    <w:basedOn w:val="a"/>
    <w:rsid w:val="00302A4F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0">
    <w:name w:val="список отчета"/>
    <w:basedOn w:val="a"/>
    <w:link w:val="af1"/>
    <w:rsid w:val="00302A4F"/>
    <w:pPr>
      <w:tabs>
        <w:tab w:val="num" w:pos="720"/>
      </w:tabs>
      <w:spacing w:after="120" w:line="360" w:lineRule="auto"/>
      <w:ind w:left="720" w:hanging="72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1">
    <w:name w:val="список отчета Знак"/>
    <w:link w:val="af0"/>
    <w:locked/>
    <w:rsid w:val="00302A4F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ConsNormal0">
    <w:name w:val="ConsNormal Знак"/>
    <w:link w:val="ConsNormal"/>
    <w:locked/>
    <w:rsid w:val="00302A4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ET12pt125">
    <w:name w:val="Стиль TimesET 12 pt по ширине Первая строка:  125 см Междустр...."/>
    <w:basedOn w:val="a"/>
    <w:rsid w:val="006C7F5B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ET" w:eastAsia="Times New Roman" w:hAnsi="TimesET"/>
      <w:sz w:val="24"/>
      <w:lang w:eastAsia="ru-RU"/>
    </w:rPr>
  </w:style>
  <w:style w:type="paragraph" w:styleId="25">
    <w:name w:val="Body Text 2"/>
    <w:basedOn w:val="a"/>
    <w:link w:val="26"/>
    <w:uiPriority w:val="99"/>
    <w:semiHidden/>
    <w:unhideWhenUsed/>
    <w:rsid w:val="00A47B5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A47B5F"/>
    <w:rPr>
      <w:rFonts w:ascii="Calibri" w:eastAsia="Calibri" w:hAnsi="Calibri" w:cs="Times New Roman"/>
    </w:rPr>
  </w:style>
  <w:style w:type="character" w:styleId="af2">
    <w:name w:val="Hyperlink"/>
    <w:rsid w:val="00F7041E"/>
    <w:rPr>
      <w:color w:val="0000FF"/>
      <w:u w:val="single"/>
    </w:rPr>
  </w:style>
  <w:style w:type="paragraph" w:styleId="af3">
    <w:name w:val="No Spacing"/>
    <w:link w:val="af4"/>
    <w:uiPriority w:val="1"/>
    <w:qFormat/>
    <w:rsid w:val="00F7041E"/>
    <w:pPr>
      <w:spacing w:after="0" w:line="240" w:lineRule="auto"/>
    </w:pPr>
    <w:rPr>
      <w:rFonts w:ascii="Calibri" w:eastAsia="DejaVu Sans" w:hAnsi="Calibri" w:cs="Calibri"/>
      <w:lang w:eastAsia="zh-CN"/>
    </w:rPr>
  </w:style>
  <w:style w:type="character" w:styleId="af5">
    <w:name w:val="footnote reference"/>
    <w:aliases w:val="fr,Used by Word for Help footnote symbols,Знак сноски 1,Знак сноски-FN,Table_Footnote_last Знак1,Текст сноски Знак2 Знак Знак1,Текст сноски Знак1 Знак Знак Знак1,Текст сноски Знак Знак Знак Знак Знак1,сноска"/>
    <w:uiPriority w:val="99"/>
    <w:qFormat/>
    <w:rsid w:val="00AD6D72"/>
    <w:rPr>
      <w:vertAlign w:val="superscript"/>
    </w:rPr>
  </w:style>
  <w:style w:type="paragraph" w:styleId="af6">
    <w:name w:val="footnote text"/>
    <w:aliases w:val="Знак2,Знак21, Знак,Знак15,single space,Текст сноски Знак Знак Знак,Текст сноски Знак Знак,Текст сноски-FN,Footnote Text Char Знак Знак,Footnote Text Char Знак,Footnote Text Char Знак Знак Знак Знак,Знак31,footnote text,Знак4 Знак,Знак6"/>
    <w:basedOn w:val="a"/>
    <w:link w:val="af7"/>
    <w:uiPriority w:val="99"/>
    <w:qFormat/>
    <w:rsid w:val="00AD6D72"/>
    <w:pPr>
      <w:suppressLineNumbers/>
      <w:suppressAutoHyphens/>
      <w:spacing w:line="252" w:lineRule="auto"/>
      <w:ind w:left="283" w:hanging="283"/>
    </w:pPr>
    <w:rPr>
      <w:rFonts w:eastAsia="SimSun" w:cs="font233"/>
      <w:sz w:val="20"/>
      <w:szCs w:val="20"/>
      <w:lang w:eastAsia="zh-CN"/>
    </w:rPr>
  </w:style>
  <w:style w:type="character" w:customStyle="1" w:styleId="af7">
    <w:name w:val="Текст сноски Знак"/>
    <w:aliases w:val="Знак2 Знак,Знак21 Знак, Знак Знак,Знак15 Знак,single space Знак,Текст сноски Знак Знак Знак Знак,Текст сноски Знак Знак Знак1,Текст сноски-FN Знак,Footnote Text Char Знак Знак Знак,Footnote Text Char Знак Знак1,Знак31 Знак,Знак6 Знак"/>
    <w:basedOn w:val="a0"/>
    <w:link w:val="af6"/>
    <w:uiPriority w:val="99"/>
    <w:rsid w:val="00AD6D72"/>
    <w:rPr>
      <w:rFonts w:ascii="Calibri" w:eastAsia="SimSun" w:hAnsi="Calibri" w:cs="font233"/>
      <w:sz w:val="20"/>
      <w:szCs w:val="20"/>
      <w:lang w:eastAsia="zh-CN"/>
    </w:rPr>
  </w:style>
  <w:style w:type="paragraph" w:customStyle="1" w:styleId="34">
    <w:name w:val="Абзац списка3"/>
    <w:basedOn w:val="a"/>
    <w:rsid w:val="00AD6D72"/>
    <w:pPr>
      <w:suppressAutoHyphens/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4">
    <w:name w:val="Без интервала Знак"/>
    <w:link w:val="af3"/>
    <w:uiPriority w:val="1"/>
    <w:locked/>
    <w:rsid w:val="007009B1"/>
    <w:rPr>
      <w:rFonts w:ascii="Calibri" w:eastAsia="DejaVu Sans" w:hAnsi="Calibri" w:cs="Calibri"/>
      <w:lang w:eastAsia="zh-CN"/>
    </w:rPr>
  </w:style>
  <w:style w:type="table" w:customStyle="1" w:styleId="13">
    <w:name w:val="Сетка таблицы1"/>
    <w:basedOn w:val="a1"/>
    <w:next w:val="a5"/>
    <w:uiPriority w:val="39"/>
    <w:rsid w:val="00760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unindented">
    <w:name w:val="Normal unindented"/>
    <w:aliases w:val="Обычный Без отступа"/>
    <w:qFormat/>
    <w:rsid w:val="00FC12FD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103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1035A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4117</Words>
  <Characters>23471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Софронова</dc:creator>
  <cp:lastModifiedBy>Луковцев Данил Николаевич</cp:lastModifiedBy>
  <cp:revision>2</cp:revision>
  <cp:lastPrinted>2023-04-21T06:38:00Z</cp:lastPrinted>
  <dcterms:created xsi:type="dcterms:W3CDTF">2026-04-07T07:44:00Z</dcterms:created>
  <dcterms:modified xsi:type="dcterms:W3CDTF">2026-04-07T07:44:00Z</dcterms:modified>
</cp:coreProperties>
</file>